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>
      <w:pPr>
        <w:pStyle w:val="1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«Дубровская средняя общеобразовательная школа»</w:t>
      </w:r>
    </w:p>
    <w:p>
      <w:pPr>
        <w:pStyle w:val="1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>
      <w:pPr>
        <w:numPr>
          <w:ilvl w:val="0"/>
          <w:numId w:val="0"/>
        </w:numPr>
        <w:shd w:val="clear" w:color="auto" w:fill="FFFFFF"/>
        <w:spacing w:before="0" w:after="167" w:line="240" w:lineRule="auto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130810</wp:posOffset>
                </wp:positionV>
                <wp:extent cx="2328545" cy="112458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760" cy="11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o:spt="1" style="position:absolute;left:0pt;margin-left:-41.55pt;margin-top:10.3pt;height:88.55pt;width:183.35pt;z-index:251659264;mso-width-relative:page;mso-height-relative:page;" fillcolor="#FFFFFF" filled="t" stroked="f" coordsize="21600,21600" o:gfxdata="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TO9Nr2AAAAAoBAAAPAAAAAAAAAAEAIAAAACIAAABkcnMvZG93bnJl&#10;di54bWxQSwECFAAUAAAACACHTuJAf0iodsQBAABoAwAADgAAAAAAAAABACAAAAAnAQAAZHJzL2Uy&#10;b0RvYy54bWxQSwUGAAAAAAYABgBZAQAAX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130810</wp:posOffset>
                </wp:positionV>
                <wp:extent cx="2375535" cy="939800"/>
                <wp:effectExtent l="2540" t="0" r="3810" b="0"/>
                <wp:wrapNone/>
                <wp:docPr id="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9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o:spt="1" style="position:absolute;left:0pt;margin-left:294.2pt;margin-top:10.3pt;height:74pt;width:187.05pt;z-index:251659264;mso-width-relative:page;mso-height-relative:page;" fillcolor="#FFFFFF" filled="t" stroked="f" coordsize="21600,21600" o:gfxdata="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7v6uvXAAAACgEAAA8AAAAAAAAAAQAgAAAAIgAAAGRycy9kb3ducmV2&#10;LnhtbFBLAQIUABQAAAAIAIdO4kBmGrDYxAEAAGcDAAAOAAAAAAAAAAEAIAAAACYBAABkcnMvZTJv&#10;RG9jLnhtbFBLBQYAAAAABgAGAFkBAABc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130810</wp:posOffset>
                </wp:positionV>
                <wp:extent cx="1997710" cy="753110"/>
                <wp:effectExtent l="0" t="0" r="317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20" cy="7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2pt;margin-top:10.3pt;height:59.3pt;width:157.3pt;z-index:251659264;mso-width-relative:page;mso-height-relative:page;" fillcolor="#FFFFFF" filled="t" stroked="f" coordsize="21600,21600" o:gfxdata="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1V+pzXAAAACgEAAA8AAAAAAAAAAQAgAAAAIgAAAGRycy9kb3ducmV2&#10;LnhtbFBLAQIUABQAAAAIAIdO4kBtsnAAxAEAAGcDAAAOAAAAAAAAAAEAIAAAACYBAABkcnMvZTJv&#10;RG9jLnhtbFBLBQYAAAAABgAGAFkBAABc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130810</wp:posOffset>
                </wp:positionV>
                <wp:extent cx="1997710" cy="753110"/>
                <wp:effectExtent l="0" t="0" r="0" b="0"/>
                <wp:wrapNone/>
                <wp:docPr id="4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753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13"/>
                              <w:spacing w:before="0" w:after="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1" o:spid="_x0000_s1026" o:spt="202" type="#_x0000_t202" style="position:absolute;left:0pt;margin-left:127.2pt;margin-top:10.3pt;height:59.3pt;width:157.3pt;z-index:251659264;mso-width-relative:page;mso-height-relative:page;" filled="f" stroked="f" coordsize="21600,21600" o:gfxdata="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wVz1V1gAAAAoBAAAPAAAAAAAAAAEAIAAAACIAAABkcnMvZG93bnJldi54&#10;bWxQSwECFAAUAAAACACHTuJAb0r3sMMBAAB6AwAADgAAAAAAAAABACAAAAAl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spacing w:before="0" w:after="0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130810</wp:posOffset>
                </wp:positionV>
                <wp:extent cx="2328545" cy="1124585"/>
                <wp:effectExtent l="0" t="0" r="0" b="0"/>
                <wp:wrapNone/>
                <wp:docPr id="5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1124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13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Принято педагогическим советом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Протокол №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auto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от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auto"/>
                                <w:lang w:val="en-US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.0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auto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.202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auto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" o:spid="_x0000_s1026" o:spt="202" type="#_x0000_t202" style="position:absolute;left:0pt;margin-left:-41.55pt;margin-top:10.3pt;height:88.55pt;width:183.35pt;z-index:251659264;mso-width-relative:page;mso-height-relative:page;" filled="f" stroked="f" coordsize="21600,21600" o:gfxdata="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uORSi2AAAAAoBAAAPAAAAAAAAAAEAIAAAACIAAABkcnMvZG93bnJl&#10;di54bWxQSwECFAAUAAAACACHTuJAnzGdlsQBAAB7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Принято педагогическим советом</w:t>
                      </w:r>
                    </w:p>
                    <w:p>
                      <w:pPr>
                        <w:pStyle w:val="13"/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Протокол № </w:t>
                      </w:r>
                      <w:r>
                        <w:rPr>
                          <w:rFonts w:hint="default" w:ascii="Times New Roman" w:hAnsi="Times New Roman" w:cs="Times New Roman"/>
                          <w:color w:val="auto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от </w:t>
                      </w:r>
                      <w:r>
                        <w:rPr>
                          <w:rFonts w:hint="default" w:ascii="Times New Roman" w:hAnsi="Times New Roman" w:cs="Times New Roman"/>
                          <w:color w:val="auto"/>
                          <w:lang w:val="en-US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.0</w:t>
                      </w:r>
                      <w:r>
                        <w:rPr>
                          <w:rFonts w:hint="default" w:ascii="Times New Roman" w:hAnsi="Times New Roman" w:cs="Times New Roman"/>
                          <w:color w:val="auto"/>
                          <w:lang w:val="en-US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.202</w:t>
                      </w:r>
                      <w:r>
                        <w:rPr>
                          <w:rFonts w:hint="default" w:ascii="Times New Roman" w:hAnsi="Times New Roman" w:cs="Times New Roman"/>
                          <w:color w:val="auto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130810</wp:posOffset>
                </wp:positionV>
                <wp:extent cx="2375535" cy="939800"/>
                <wp:effectExtent l="0" t="0" r="0" b="0"/>
                <wp:wrapNone/>
                <wp:docPr id="6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939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13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Утверждено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Приказом от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auto"/>
                                <w:lang w:val="en-US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.0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auto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.202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auto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года 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rPr>
                                <w:rFonts w:hint="default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№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auto"/>
                                <w:lang w:val="en-US"/>
                              </w:rPr>
                              <w:t>185/1</w:t>
                            </w:r>
                          </w:p>
                          <w:p>
                            <w:pPr>
                              <w:pStyle w:val="13"/>
                              <w:spacing w:before="0" w:after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0" w:after="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" o:spid="_x0000_s1026" o:spt="202" type="#_x0000_t202" style="position:absolute;left:0pt;margin-left:294.2pt;margin-top:10.3pt;height:74pt;width:187.05pt;z-index:251659264;mso-width-relative:page;mso-height-relative:page;" filled="f" stroked="f" coordsize="21600,21600" o:gfxdata="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PtLSLWAAAACgEAAA8AAAAAAAAAAQAgAAAAIgAAAGRycy9kb3ducmV2&#10;LnhtbFBLAQIUABQAAAAIAIdO4kALYeQpxQEAAHoDAAAOAAAAAAAAAAEAIAAAACU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Утверждено</w:t>
                      </w:r>
                    </w:p>
                    <w:p>
                      <w:pPr>
                        <w:pStyle w:val="13"/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Приказом от </w:t>
                      </w:r>
                      <w:r>
                        <w:rPr>
                          <w:rFonts w:hint="default" w:ascii="Times New Roman" w:hAnsi="Times New Roman" w:cs="Times New Roman"/>
                          <w:color w:val="auto"/>
                          <w:lang w:val="en-US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.0</w:t>
                      </w:r>
                      <w:r>
                        <w:rPr>
                          <w:rFonts w:hint="default" w:ascii="Times New Roman" w:hAnsi="Times New Roman" w:cs="Times New Roman"/>
                          <w:color w:val="auto"/>
                          <w:lang w:val="en-US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.202</w:t>
                      </w:r>
                      <w:r>
                        <w:rPr>
                          <w:rFonts w:hint="default" w:ascii="Times New Roman" w:hAnsi="Times New Roman" w:cs="Times New Roman"/>
                          <w:color w:val="auto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года </w:t>
                      </w:r>
                    </w:p>
                    <w:p>
                      <w:pPr>
                        <w:pStyle w:val="13"/>
                        <w:spacing w:before="0" w:after="0"/>
                        <w:rPr>
                          <w:rFonts w:hint="default"/>
                          <w:color w:val="auto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№ </w:t>
                      </w:r>
                      <w:r>
                        <w:rPr>
                          <w:rFonts w:hint="default" w:ascii="Times New Roman" w:hAnsi="Times New Roman" w:cs="Times New Roman"/>
                          <w:color w:val="auto"/>
                          <w:lang w:val="en-US"/>
                        </w:rPr>
                        <w:t>185/1</w:t>
                      </w:r>
                    </w:p>
                    <w:p>
                      <w:pPr>
                        <w:pStyle w:val="13"/>
                        <w:spacing w:before="0" w:after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>
                      <w:pPr>
                        <w:pStyle w:val="13"/>
                        <w:spacing w:before="0" w:after="0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shd w:val="clear" w:color="auto" w:fill="FFFFFF"/>
        <w:spacing w:before="0" w:after="167" w:line="240" w:lineRule="auto"/>
        <w:ind w:left="300" w:firstLine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numPr>
          <w:ilvl w:val="0"/>
          <w:numId w:val="0"/>
        </w:numPr>
        <w:shd w:val="clear" w:color="auto" w:fill="FFFFFF"/>
        <w:spacing w:before="0" w:after="167" w:line="240" w:lineRule="auto"/>
        <w:ind w:left="300" w:firstLine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before="0" w:after="0" w:line="294" w:lineRule="atLeas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before="0" w:after="0" w:line="294" w:lineRule="atLeast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1"/>
      <w:bookmarkEnd w:id="0"/>
    </w:p>
    <w:p>
      <w:pPr>
        <w:shd w:val="clear" w:color="auto" w:fill="FFFFFF"/>
        <w:spacing w:before="0" w:after="0" w:line="294" w:lineRule="atLeast"/>
        <w:jc w:val="center"/>
        <w:textAlignment w:val="baseline"/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>
      <w:pPr>
        <w:shd w:val="clear" w:color="auto" w:fill="FBFCFC"/>
        <w:spacing w:before="0" w:after="0" w:line="288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lang w:eastAsia="ru-RU"/>
        </w:rPr>
        <w:t>о юнармейском отряде «Десант»</w:t>
      </w:r>
    </w:p>
    <w:p>
      <w:pPr>
        <w:shd w:val="clear" w:color="auto" w:fill="FBFCFC"/>
        <w:spacing w:before="0" w:after="0" w:line="288" w:lineRule="atLeast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3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ind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1.1.</w:t>
      </w:r>
      <w:r>
        <w:rPr>
          <w:rFonts w:ascii="Times New Roman" w:hAnsi="Times New Roman" w:eastAsia="Times New Roman" w:cs="Times New Roman"/>
          <w:sz w:val="14"/>
          <w:szCs w:val="14"/>
          <w:lang w:eastAsia="ru-RU"/>
        </w:rPr>
        <w:t>  </w:t>
      </w:r>
      <w:r>
        <w:rPr>
          <w:rFonts w:ascii="Times New Roman" w:hAnsi="Times New Roman" w:eastAsia="Times New Roman" w:cs="Times New Roman"/>
          <w:sz w:val="14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Школьный юнармейский отряд «Десант» (далее – отряд) – это детско-юношеское общественное объединение, созданное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bookmarkStart w:id="1" w:name="_GoBack"/>
      <w:bookmarkEnd w:id="1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целью развития и поддержки инициативы в изучении истории отечественного воинского искусства,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«Юнармия» (далее – Движение).</w:t>
      </w:r>
    </w:p>
    <w:p>
      <w:pPr>
        <w:shd w:val="clear" w:color="auto" w:fill="FBFCFC"/>
        <w:spacing w:before="0" w:after="0" w:line="288" w:lineRule="atLeast"/>
        <w:ind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ind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1.2.</w:t>
      </w:r>
      <w:r>
        <w:rPr>
          <w:rFonts w:ascii="Times New Roman" w:hAnsi="Times New Roman" w:eastAsia="Times New Roman" w:cs="Times New Roman"/>
          <w:sz w:val="14"/>
          <w:szCs w:val="14"/>
          <w:lang w:eastAsia="ru-RU"/>
        </w:rPr>
        <w:t>  </w:t>
      </w:r>
      <w:r>
        <w:rPr>
          <w:rFonts w:ascii="Times New Roman" w:hAnsi="Times New Roman" w:eastAsia="Times New Roman" w:cs="Times New Roman"/>
          <w:sz w:val="14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Отряд является добровольным объединением учащихся в возрасте от 10 до 18 лет. Отряд действует на основании Положения о Юнармейском отряде и имеет план деятельности.</w:t>
      </w:r>
    </w:p>
    <w:p>
      <w:pPr>
        <w:shd w:val="clear" w:color="auto" w:fill="FBFCFC"/>
        <w:spacing w:before="0" w:after="0" w:line="288" w:lineRule="atLeast"/>
        <w:ind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ind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1.3.</w:t>
      </w:r>
      <w:r>
        <w:rPr>
          <w:rFonts w:ascii="Times New Roman" w:hAnsi="Times New Roman" w:eastAsia="Times New Roman" w:cs="Times New Roman"/>
          <w:sz w:val="14"/>
          <w:szCs w:val="14"/>
          <w:lang w:eastAsia="ru-RU"/>
        </w:rPr>
        <w:t>  </w:t>
      </w:r>
      <w:r>
        <w:rPr>
          <w:rFonts w:ascii="Times New Roman" w:hAnsi="Times New Roman" w:eastAsia="Times New Roman" w:cs="Times New Roman"/>
          <w:sz w:val="14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«Юнармия», настоящим Положением и другими нормативными правовыми актами.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II. Цели и задачи.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Цель деятельности Отряда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 и патриотического воспитания.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Задачи:</w:t>
      </w:r>
    </w:p>
    <w:p>
      <w:pPr>
        <w:shd w:val="clear" w:color="auto" w:fill="FBFCFC"/>
        <w:spacing w:before="0" w:after="27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реализация государственной молодёжной политики Российской Федерации;</w:t>
      </w:r>
    </w:p>
    <w:p>
      <w:pPr>
        <w:shd w:val="clear" w:color="auto" w:fill="FBFCFC"/>
        <w:spacing w:before="0" w:after="27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>
      <w:pPr>
        <w:shd w:val="clear" w:color="auto" w:fill="FBFCFC"/>
        <w:spacing w:before="0" w:after="27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>
      <w:pPr>
        <w:shd w:val="clear" w:color="auto" w:fill="FBFCFC"/>
        <w:spacing w:before="0" w:after="27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изучение истории страны и военно-исторического наследия Отечества, развитие краеведения;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пропаганда здорового образа жизни, укрепление физической закалки и  выносливости;</w:t>
      </w:r>
    </w:p>
    <w:p>
      <w:pPr>
        <w:shd w:val="clear" w:color="auto" w:fill="FBFCFC"/>
        <w:spacing w:before="0" w:after="27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содействие развитию активной гражданской позиции подростков.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Для успешного выполнения задач Отряда планируется: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организация и проведение военно-патриотических игр, конкурсов, юнармейских постов у вечного огня, обелисков, мемориалов,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участие в молодёжных спартакиадах по военно-прикладным видам спорта, сдаче норм ГТО,</w:t>
      </w:r>
    </w:p>
    <w:p>
      <w:pPr>
        <w:shd w:val="clear" w:color="auto" w:fill="FBFCFC"/>
        <w:spacing w:before="0" w:after="14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организация информационного сопровождения своей деятельности.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III. Основные принципы деятельности Отряда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Основными принципами деятельности Отряда являются: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принцип добровольности;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принцип взаимодействия;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принцип учета индивидуальных и возрастных особенностей;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принцип преемственности;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принцип самостоятельности;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принцип ответственности;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принцип равноправия и сотрудничества;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принцип гласности;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принцип коллективности,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принцип ответственности за собственное развитие.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IV. Основные направления деятельности.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Основными направлениями деятельности отряда являются: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− военно-патриотическое;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историко-краеведческое;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оздоровительно-спортивное;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нравственное (участие в различных значимых мероприятиях района и области, саморазвитие).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Формы и методы работы применяются с учётом возрастных особенностей обучающихся.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V. Деятельность Юнармейского отряда 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5.1. Отряд взаимодействует с организациями, деятельность которых направлена на духовно-нравственное,  патриотическое и физическое развитие обучающихся;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5.2. Отряд определяет профиль своей деятельности и планирует работу;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5.3. Отряд участвует в военно-спортивных и юнармейских играх, соревнованиях,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экскурсиях, походах, сборах и т.п.;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5.4. Отряд участвует в поисковых экспедициях, содержании памятников воинской славы и уходе за ними;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5.5. Отряд ведет информационную деятельность в области развития гражданственности и патриотизма обучающихся;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5.7. Отряд имеет право на свою эмблему, девиз, форму одежды.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VI. Материально-техническое обеспечение деятельности Отряда.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6.1. Деятельность Отряда обеспечивается учебно-материальной базой 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6.2. Отряд использует для работы и проведения занятий кабинет ОБЖ, спортивный и тренажерный залы;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VII. Организация воспитательной деятельности Отряда.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7.1. Организация учебно-воспитательного процесса Отряда регламентируется (годовым) планом, утвержденным директором школы.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7.2. Занятия Отряда проводятся в соответствии с планом работы.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VIII. Структура отряда, его органы управления.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8.1. Высшим руководящим органом Отряда является 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Совет Юнармейского отряда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«Юнармия»;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8.3. Постоянно действующим коллегиальным руководящим органом Отряда является Штаб Отряда, избираемый Сбором Отряда сроком на 1год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8.5. 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Штаб Отряда: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представляет интересы Отряда в пределах территории своей деятельности;</w:t>
      </w:r>
    </w:p>
    <w:p>
      <w:pPr>
        <w:shd w:val="clear" w:color="auto" w:fill="FBFCFC"/>
        <w:spacing w:before="0" w:after="18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принимает решения о созыве Совета Отряда;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осуществляет учет участников Отряда;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8.6. Управление Отрядом осуществляется руководителем, назначенным директором школы. Методическое руководство деятельностью Отряда осуществляется заместителем директора по воспитательной работе.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8.7. 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Руководитель Отряда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направляет работу Отряда;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организует внутришкольные соревнования и военно-патриотические праздники, предусмотренные планом работы Отряда;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поддерживает контакт с районными патриотическими организациями;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обеспечивает безопасность детей при проведении мероприятий и занятий.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IX. Права и обязанности участников Отряда.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9.1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. Участники Отряда имеют право: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принимать участие в мероприятиях Отряда, его занятиях;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принимать участие в общих собраниях Отряда с правом решающего голоса;</w:t>
      </w:r>
    </w:p>
    <w:p>
      <w:pPr>
        <w:shd w:val="clear" w:color="auto" w:fill="FBFCFC"/>
        <w:spacing w:before="0" w:after="0" w:line="288" w:lineRule="atLeast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−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вносить предложения по совершенствованию работы Отряда;</w:t>
      </w:r>
    </w:p>
    <w:p>
      <w:pPr>
        <w:shd w:val="clear" w:color="auto" w:fill="FBFCFC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− избирать и быть избранным в штаб Отряда;</w:t>
      </w:r>
    </w:p>
    <w:p>
      <w:pPr>
        <w:shd w:val="clear" w:color="auto" w:fill="FBFCFC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− пользоваться имуществом Отряда;</w:t>
      </w:r>
    </w:p>
    <w:p>
      <w:pPr>
        <w:shd w:val="clear" w:color="auto" w:fill="FBFCFC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− получать характеристику-рекомендацию при проявлении определенных способностей для поступления в военные учебные заведения;</w:t>
      </w:r>
    </w:p>
    <w:p>
      <w:pPr>
        <w:shd w:val="clear" w:color="auto" w:fill="FBFCFC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9.2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. Участники Отряда обязаны:</w:t>
      </w:r>
    </w:p>
    <w:p>
      <w:pPr>
        <w:shd w:val="clear" w:color="auto" w:fill="FBFCFC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− соблюдать настоящее Положение, проявлять инициативу в работе Отряда;</w:t>
      </w:r>
    </w:p>
    <w:p>
      <w:pPr>
        <w:shd w:val="clear" w:color="auto" w:fill="FBFCFC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− соблюдать при проведении мероприятий Отряда дисциплину и технику безопасности;</w:t>
      </w:r>
    </w:p>
    <w:p>
      <w:pPr>
        <w:shd w:val="clear" w:color="auto" w:fill="FBFCFC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>
      <w:pPr>
        <w:shd w:val="clear" w:color="auto" w:fill="FBFCFC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− бережно и аккуратно относиться к имуществу Отряда, принимать все меры к обеспечению его сохранности.</w:t>
      </w:r>
    </w:p>
    <w:p>
      <w:pPr>
        <w:shd w:val="clear" w:color="auto" w:fill="FBFCFC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X. Документация Отряда.</w:t>
      </w:r>
    </w:p>
    <w:p>
      <w:pPr>
        <w:shd w:val="clear" w:color="auto" w:fill="FBFCFC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BFCFC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В Отряде должна иметься следующая документация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</w:t>
      </w:r>
    </w:p>
    <w:p>
      <w:pPr>
        <w:shd w:val="clear" w:color="auto" w:fill="FBFCFC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− настоящее Положение;</w:t>
      </w:r>
    </w:p>
    <w:p>
      <w:pPr>
        <w:shd w:val="clear" w:color="auto" w:fill="FBFCFC"/>
        <w:spacing w:before="0"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− Устав Всероссийского детско-юношеского военно-патриотического общественного движения «Юнармия»;</w:t>
      </w:r>
    </w:p>
    <w:p>
      <w:pPr>
        <w:shd w:val="clear" w:color="auto" w:fill="FBFCFC"/>
        <w:spacing w:before="0" w:after="0" w:line="240" w:lineRule="auto"/>
        <w:jc w:val="both"/>
        <w:textAlignment w:val="baseline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− перспективный план работы на год, утвержденный директором МОУ «Дубровская СОШ».</w:t>
      </w:r>
    </w:p>
    <w:sectPr>
      <w:pgSz w:w="11906" w:h="16838"/>
      <w:pgMar w:top="1134" w:right="850" w:bottom="567" w:left="1701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Astra Serif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Noto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33B31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6">
    <w:name w:val="Body Text"/>
    <w:basedOn w:val="1"/>
    <w:uiPriority w:val="0"/>
    <w:pPr>
      <w:spacing w:before="0" w:after="140" w:line="276" w:lineRule="auto"/>
    </w:pPr>
  </w:style>
  <w:style w:type="paragraph" w:styleId="7">
    <w:name w:val="List"/>
    <w:basedOn w:val="6"/>
    <w:uiPriority w:val="0"/>
    <w:rPr>
      <w:rFonts w:ascii="PT Astra Serif" w:hAnsi="PT Astra Serif" w:cs="Noto Sans Devanagari"/>
    </w:rPr>
  </w:style>
  <w:style w:type="character" w:customStyle="1" w:styleId="8">
    <w:name w:val="apple-converted-space"/>
    <w:basedOn w:val="2"/>
    <w:qFormat/>
    <w:uiPriority w:val="0"/>
  </w:style>
  <w:style w:type="paragraph" w:customStyle="1" w:styleId="9">
    <w:name w:val="Заголовок"/>
    <w:basedOn w:val="1"/>
    <w:next w:val="6"/>
    <w:qFormat/>
    <w:uiPriority w:val="0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customStyle="1" w:styleId="10">
    <w:name w:val="Указатель1"/>
    <w:basedOn w:val="1"/>
    <w:qFormat/>
    <w:uiPriority w:val="0"/>
    <w:pPr>
      <w:suppressLineNumbers/>
    </w:pPr>
    <w:rPr>
      <w:rFonts w:ascii="PT Astra Serif" w:hAnsi="PT Astra Serif" w:cs="Noto Sans Devanagari"/>
    </w:rPr>
  </w:style>
  <w:style w:type="paragraph" w:customStyle="1" w:styleId="11">
    <w:name w:val="default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No Spacing"/>
    <w:qFormat/>
    <w:uiPriority w:val="0"/>
    <w:pPr>
      <w:widowControl/>
      <w:bidi w:val="0"/>
      <w:spacing w:before="0" w:after="0" w:line="240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paragraph" w:customStyle="1" w:styleId="13">
    <w:name w:val="Содержимое врезки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1032</Words>
  <Characters>7901</Characters>
  <Paragraphs>141</Paragraphs>
  <TotalTime>302</TotalTime>
  <ScaleCrop>false</ScaleCrop>
  <LinksUpToDate>false</LinksUpToDate>
  <CharactersWithSpaces>8892</CharactersWithSpaces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2017-10-20T14:53:00Z</dcterms:created>
  <dc:creator>User</dc:creator>
  <cp:lastModifiedBy>user117</cp:lastModifiedBy>
  <dcterms:modified xsi:type="dcterms:W3CDTF">2022-02-24T05:13:26Z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1049-11.2.0.10463</vt:lpwstr>
  </property>
  <property fmtid="{D5CDD505-2E9C-101B-9397-08002B2CF9AE}" pid="10" name="ICV">
    <vt:lpwstr>A5871B2B58244088BF902AB9C70B75CD</vt:lpwstr>
  </property>
</Properties>
</file>