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8"/>
        <w:spacing w:line="276" w:lineRule="auto"/>
        <w:ind w:left="5954" w:hanging="5954"/>
        <w:rPr>
          <w:rFonts w:ascii="Times New Roman" w:hAnsi="Times New Roman" w:cs="Times New Roman"/>
          <w:sz w:val="28"/>
          <w:szCs w:val="28"/>
        </w:rPr>
      </w:pPr>
      <w:r>
        <w:rPr>
          <w:rFonts w:ascii="Times New Roman" w:hAnsi="Times New Roman" w:cs="Times New Roman"/>
          <w:sz w:val="28"/>
          <w:szCs w:val="28"/>
        </w:rPr>
        <w:t>ПРИНЯТО</w:t>
      </w:r>
      <w:r>
        <w:rPr>
          <w:rFonts w:ascii="Times New Roman" w:hAnsi="Times New Roman" w:cs="Times New Roman"/>
          <w:sz w:val="28"/>
          <w:szCs w:val="28"/>
        </w:rPr>
        <w:tab/>
      </w:r>
      <w:r>
        <w:rPr>
          <w:rFonts w:ascii="Times New Roman" w:hAnsi="Times New Roman" w:cs="Times New Roman"/>
          <w:sz w:val="28"/>
          <w:szCs w:val="28"/>
        </w:rPr>
        <w:t>УТВЕРЖДЕНО</w:t>
      </w:r>
    </w:p>
    <w:p>
      <w:pPr>
        <w:pStyle w:val="58"/>
        <w:spacing w:line="276" w:lineRule="auto"/>
        <w:rPr>
          <w:rFonts w:ascii="Times New Roman" w:hAnsi="Times New Roman" w:cs="Times New Roman"/>
          <w:sz w:val="28"/>
          <w:szCs w:val="28"/>
        </w:rPr>
      </w:pPr>
      <w:r>
        <w:rPr>
          <w:rFonts w:ascii="Times New Roman" w:hAnsi="Times New Roman" w:cs="Times New Roman"/>
          <w:sz w:val="28"/>
          <w:szCs w:val="28"/>
        </w:rPr>
        <w:t>Общим собранием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Приказом директора  №205</w:t>
      </w:r>
    </w:p>
    <w:p>
      <w:pPr>
        <w:pStyle w:val="58"/>
        <w:spacing w:line="276" w:lineRule="auto"/>
        <w:rPr>
          <w:rFonts w:ascii="Times New Roman" w:hAnsi="Times New Roman" w:cs="Times New Roman"/>
          <w:sz w:val="28"/>
          <w:szCs w:val="28"/>
        </w:rPr>
      </w:pPr>
      <w:r>
        <w:rPr>
          <w:rFonts w:ascii="Times New Roman" w:hAnsi="Times New Roman" w:cs="Times New Roman"/>
          <w:sz w:val="28"/>
          <w:szCs w:val="28"/>
        </w:rPr>
        <w:t>трудового коллектива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от 23.12. 2020 года</w:t>
      </w:r>
    </w:p>
    <w:p>
      <w:pPr>
        <w:pStyle w:val="58"/>
        <w:spacing w:line="276" w:lineRule="auto"/>
        <w:rPr>
          <w:rFonts w:ascii="Times New Roman" w:hAnsi="Times New Roman" w:cs="Times New Roman"/>
          <w:sz w:val="28"/>
          <w:szCs w:val="28"/>
        </w:rPr>
      </w:pPr>
      <w:r>
        <w:rPr>
          <w:rFonts w:ascii="Times New Roman" w:hAnsi="Times New Roman" w:cs="Times New Roman"/>
          <w:sz w:val="28"/>
          <w:szCs w:val="28"/>
        </w:rPr>
        <w:t>Протокол № 2 от 22.12.2020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b w:val="0"/>
          <w:sz w:val="28"/>
          <w:szCs w:val="28"/>
        </w:rPr>
      </w:pPr>
    </w:p>
    <w:p>
      <w:pPr>
        <w:pStyle w:val="58"/>
        <w:spacing w:line="276" w:lineRule="auto"/>
        <w:jc w:val="center"/>
        <w:rPr>
          <w:rFonts w:ascii="Times New Roman" w:hAnsi="Times New Roman" w:cs="Times New Roman"/>
          <w:sz w:val="36"/>
          <w:szCs w:val="28"/>
        </w:rPr>
      </w:pPr>
      <w:r>
        <w:rPr>
          <w:rFonts w:ascii="Times New Roman" w:hAnsi="Times New Roman" w:cs="Times New Roman"/>
          <w:sz w:val="36"/>
          <w:szCs w:val="28"/>
        </w:rPr>
        <w:t>ПОЛОЖЕНИЕ</w:t>
      </w:r>
    </w:p>
    <w:p>
      <w:pPr>
        <w:pStyle w:val="58"/>
        <w:spacing w:line="276" w:lineRule="auto"/>
        <w:jc w:val="center"/>
        <w:rPr>
          <w:rFonts w:ascii="Times New Roman" w:hAnsi="Times New Roman" w:cs="Times New Roman"/>
          <w:sz w:val="36"/>
          <w:szCs w:val="28"/>
        </w:rPr>
      </w:pPr>
      <w:r>
        <w:rPr>
          <w:rFonts w:ascii="Times New Roman" w:hAnsi="Times New Roman" w:cs="Times New Roman"/>
          <w:sz w:val="36"/>
          <w:szCs w:val="28"/>
        </w:rPr>
        <w:t xml:space="preserve">об оплате труда работников </w:t>
      </w:r>
    </w:p>
    <w:p>
      <w:pPr>
        <w:pStyle w:val="58"/>
        <w:spacing w:line="276" w:lineRule="auto"/>
        <w:jc w:val="center"/>
        <w:rPr>
          <w:rFonts w:ascii="Times New Roman" w:hAnsi="Times New Roman" w:cs="Times New Roman"/>
          <w:sz w:val="36"/>
          <w:szCs w:val="28"/>
        </w:rPr>
      </w:pPr>
      <w:r>
        <w:rPr>
          <w:rFonts w:ascii="Times New Roman" w:hAnsi="Times New Roman" w:cs="Times New Roman"/>
          <w:sz w:val="36"/>
          <w:szCs w:val="28"/>
        </w:rPr>
        <w:t xml:space="preserve">Муниципального общеобразовательного учреждения </w:t>
      </w:r>
    </w:p>
    <w:p>
      <w:pPr>
        <w:pStyle w:val="58"/>
        <w:spacing w:line="276" w:lineRule="auto"/>
        <w:jc w:val="center"/>
        <w:rPr>
          <w:rFonts w:ascii="Times New Roman" w:hAnsi="Times New Roman" w:cs="Times New Roman"/>
          <w:sz w:val="36"/>
          <w:szCs w:val="28"/>
        </w:rPr>
      </w:pPr>
      <w:r>
        <w:rPr>
          <w:rFonts w:ascii="Times New Roman" w:hAnsi="Times New Roman" w:cs="Times New Roman"/>
          <w:sz w:val="36"/>
          <w:szCs w:val="28"/>
        </w:rPr>
        <w:t>«Дубровская средняя общеобразовательная школа»</w:t>
      </w: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8"/>
        <w:spacing w:line="276" w:lineRule="auto"/>
        <w:jc w:val="center"/>
        <w:rPr>
          <w:rFonts w:ascii="Times New Roman" w:hAnsi="Times New Roman" w:cs="Times New Roman"/>
          <w:sz w:val="36"/>
          <w:szCs w:val="28"/>
        </w:rPr>
      </w:pPr>
    </w:p>
    <w:p>
      <w:pPr>
        <w:pStyle w:val="56"/>
        <w:spacing w:line="276" w:lineRule="auto"/>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pPr>
        <w:autoSpaceDE w:val="0"/>
        <w:spacing w:line="276" w:lineRule="auto"/>
        <w:ind w:firstLine="540"/>
        <w:jc w:val="both"/>
      </w:pPr>
      <w:r>
        <w:rPr>
          <w:sz w:val="28"/>
          <w:szCs w:val="28"/>
        </w:rPr>
        <w:t xml:space="preserve">1.1. Настоящее Положение разработано в соответствии с Трудовым </w:t>
      </w:r>
      <w:r>
        <w:fldChar w:fldCharType="begin"/>
      </w:r>
      <w:r>
        <w:instrText xml:space="preserve"> HYPERLINK "consultantplus://offline/ref=F01D9FDC95FCC363BABAE83CD606CD1997267E2786AF34674E511F3E4EBDF4F60436B6100DgEP8H" \h </w:instrText>
      </w:r>
      <w:r>
        <w:fldChar w:fldCharType="separate"/>
      </w:r>
      <w:r>
        <w:rPr>
          <w:rStyle w:val="45"/>
          <w:color w:val="000000"/>
          <w:sz w:val="28"/>
          <w:szCs w:val="28"/>
          <w:u w:val="none"/>
        </w:rPr>
        <w:t>кодексом</w:t>
      </w:r>
      <w:r>
        <w:rPr>
          <w:rStyle w:val="45"/>
          <w:color w:val="000000"/>
          <w:sz w:val="28"/>
          <w:szCs w:val="28"/>
          <w:u w:val="none"/>
        </w:rPr>
        <w:fldChar w:fldCharType="end"/>
      </w:r>
      <w:r>
        <w:rPr>
          <w:sz w:val="28"/>
          <w:szCs w:val="28"/>
        </w:rPr>
        <w:t xml:space="preserve"> Российской Федерации, Федеральным </w:t>
      </w:r>
      <w:r>
        <w:fldChar w:fldCharType="begin"/>
      </w:r>
      <w:r>
        <w:instrText xml:space="preserve"> HYPERLINK "consultantplus://offline/ref=F01D9FDC95FCC363BABAE83CD606CD1997267E2284AB34674E511F3E4EgBPDH" \h </w:instrText>
      </w:r>
      <w:r>
        <w:fldChar w:fldCharType="separate"/>
      </w:r>
      <w:r>
        <w:rPr>
          <w:rStyle w:val="45"/>
          <w:color w:val="000000"/>
          <w:sz w:val="28"/>
          <w:szCs w:val="28"/>
          <w:u w:val="none"/>
        </w:rPr>
        <w:t>законом</w:t>
      </w:r>
      <w:r>
        <w:rPr>
          <w:rStyle w:val="45"/>
          <w:color w:val="000000"/>
          <w:sz w:val="28"/>
          <w:szCs w:val="28"/>
          <w:u w:val="none"/>
        </w:rPr>
        <w:fldChar w:fldCharType="end"/>
      </w:r>
      <w:r>
        <w:rPr>
          <w:sz w:val="28"/>
          <w:szCs w:val="28"/>
        </w:rPr>
        <w:t xml:space="preserve"> от 29 декабря 2012 г. № 273-ФЗ «Об образовании в Российской Федерации», </w:t>
      </w:r>
      <w:r>
        <w:fldChar w:fldCharType="begin"/>
      </w:r>
      <w:r>
        <w:instrText xml:space="preserve"> HYPERLINK "consultantplus://offline/ref=CBF1F3577286E2CAEFED263C58035C3014952A09530E706033DFAC97E80AgAO" \h </w:instrText>
      </w:r>
      <w:r>
        <w:fldChar w:fldCharType="separate"/>
      </w:r>
      <w:r>
        <w:rPr>
          <w:rStyle w:val="45"/>
          <w:color w:val="000000"/>
          <w:sz w:val="28"/>
          <w:szCs w:val="28"/>
          <w:u w:val="none"/>
          <w:shd w:val="clear" w:color="auto" w:fill="FFFFFF"/>
        </w:rPr>
        <w:t>Постановлением</w:t>
      </w:r>
      <w:r>
        <w:rPr>
          <w:rStyle w:val="45"/>
          <w:color w:val="000000"/>
          <w:sz w:val="28"/>
          <w:szCs w:val="28"/>
          <w:u w:val="none"/>
          <w:shd w:val="clear" w:color="auto" w:fill="FFFFFF"/>
        </w:rPr>
        <w:fldChar w:fldCharType="end"/>
      </w:r>
      <w:r>
        <w:rPr>
          <w:sz w:val="28"/>
          <w:szCs w:val="28"/>
          <w:shd w:val="clear" w:color="auto" w:fill="FFFFFF"/>
        </w:rPr>
        <w:t xml:space="preserve"> Правительства Российской Федерации от 14 сентября 2015 г. № 973 «О совершенствовании</w:t>
      </w:r>
      <w:r>
        <w:rPr>
          <w:sz w:val="28"/>
          <w:szCs w:val="28"/>
        </w:rPr>
        <w:t xml:space="preserve">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отраслевых и региональных планов мероприятий ("дорожных карт"), изменений в отраслях социальной сферы, направленных на повышение эффективности образования и науки, Приказом Министерства здравоохранения и социального развития Российской Федерации от 06 августа 2007 г. </w:t>
      </w:r>
      <w:r>
        <w:fldChar w:fldCharType="begin"/>
      </w:r>
      <w:r>
        <w:instrText xml:space="preserve"> HYPERLINK "consultantplus://offline/ref=F01D9FDC95FCC363BABAE83CD606CD1992257C2989A1696D4608133Cg4P9H" \h </w:instrText>
      </w:r>
      <w:r>
        <w:fldChar w:fldCharType="separate"/>
      </w:r>
      <w:r>
        <w:rPr>
          <w:rStyle w:val="45"/>
          <w:color w:val="000000"/>
          <w:sz w:val="28"/>
          <w:szCs w:val="28"/>
          <w:u w:val="none"/>
        </w:rPr>
        <w:t>№ 525</w:t>
      </w:r>
      <w:r>
        <w:rPr>
          <w:rStyle w:val="45"/>
          <w:color w:val="000000"/>
          <w:sz w:val="28"/>
          <w:szCs w:val="28"/>
          <w:u w:val="none"/>
        </w:rPr>
        <w:fldChar w:fldCharType="end"/>
      </w:r>
      <w:r>
        <w:rPr>
          <w:sz w:val="28"/>
          <w:szCs w:val="28"/>
        </w:rPr>
        <w:t xml:space="preserve">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Приказом Министерства здравоохранения и социального развития Российской Федерации от 5 мая 2008 г. </w:t>
      </w:r>
      <w:r>
        <w:fldChar w:fldCharType="begin"/>
      </w:r>
      <w:r>
        <w:instrText xml:space="preserve"> HYPERLINK "consultantplus://offline/ref=F01D9FDC95FCC363BABAE83CD606CD1994267A2483AD34674E511F3E4EgBPDH" \h </w:instrText>
      </w:r>
      <w:r>
        <w:fldChar w:fldCharType="separate"/>
      </w:r>
      <w:r>
        <w:rPr>
          <w:rStyle w:val="45"/>
          <w:color w:val="000000"/>
          <w:sz w:val="28"/>
          <w:szCs w:val="28"/>
          <w:u w:val="none"/>
        </w:rPr>
        <w:t>№ 216н</w:t>
      </w:r>
      <w:r>
        <w:rPr>
          <w:rStyle w:val="45"/>
          <w:color w:val="000000"/>
          <w:sz w:val="28"/>
          <w:szCs w:val="28"/>
          <w:u w:val="none"/>
        </w:rPr>
        <w:fldChar w:fldCharType="end"/>
      </w:r>
      <w:r>
        <w:rPr>
          <w:sz w:val="28"/>
          <w:szCs w:val="28"/>
        </w:rPr>
        <w:t xml:space="preserve"> «Об утверждении профессиональных квалификационных групп должностей работников образования», Приказом Министерства здравоохранения и социального развития Российской Федерации от 29 мая 2008 г. </w:t>
      </w:r>
      <w:r>
        <w:fldChar w:fldCharType="begin"/>
      </w:r>
      <w:r>
        <w:instrText xml:space="preserve"> HYPERLINK "consultantplus://offline/ref=F01D9FDC95FCC363BABAE83CD606CD199D207E2784A1696D4608133Cg4P9H" \h </w:instrText>
      </w:r>
      <w:r>
        <w:fldChar w:fldCharType="separate"/>
      </w:r>
      <w:r>
        <w:rPr>
          <w:rStyle w:val="45"/>
          <w:color w:val="000000"/>
          <w:sz w:val="28"/>
          <w:szCs w:val="28"/>
          <w:u w:val="none"/>
        </w:rPr>
        <w:t>№ 247н</w:t>
      </w:r>
      <w:r>
        <w:rPr>
          <w:rStyle w:val="45"/>
          <w:color w:val="000000"/>
          <w:sz w:val="28"/>
          <w:szCs w:val="28"/>
          <w:u w:val="none"/>
        </w:rPr>
        <w:fldChar w:fldCharType="end"/>
      </w:r>
      <w:r>
        <w:rPr>
          <w:sz w:val="28"/>
          <w:szCs w:val="28"/>
        </w:rPr>
        <w:t xml:space="preserve"> «Об утверждении профессиональных квалификационных групп общеотраслевых должностей руководителей, специалистов и служащих», </w:t>
      </w:r>
      <w:r>
        <w:rPr>
          <w:bCs/>
          <w:sz w:val="28"/>
          <w:szCs w:val="28"/>
          <w:shd w:val="clear" w:color="auto" w:fill="FFFFFF"/>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комиссии по регулированию социально-трудовых отношений от 24 декабря 2019 г., протокол № 11, Постановлением администрации Еловского муниципального района от 22.07.2020 №269-п </w:t>
      </w:r>
      <w:r>
        <w:rPr>
          <w:sz w:val="28"/>
          <w:szCs w:val="28"/>
        </w:rPr>
        <w:t xml:space="preserve"> и определяет условия и порядок оплаты труда руководителя, заместителя руководителя, работников муниципального общеобразовательного учреждения «Дубровская СОШ» (далее - учреждение), порядок формирования фонда оплаты труда работников учреждения.</w:t>
      </w:r>
    </w:p>
    <w:p>
      <w:pPr>
        <w:widowControl w:val="0"/>
        <w:autoSpaceDE w:val="0"/>
        <w:spacing w:line="276" w:lineRule="auto"/>
        <w:ind w:firstLine="708"/>
        <w:jc w:val="both"/>
      </w:pPr>
      <w:r>
        <w:rPr>
          <w:bCs/>
          <w:sz w:val="28"/>
          <w:szCs w:val="28"/>
        </w:rPr>
        <w:t xml:space="preserve">1.2. </w:t>
      </w:r>
      <w:r>
        <w:rPr>
          <w:sz w:val="28"/>
          <w:szCs w:val="28"/>
        </w:rPr>
        <w:t xml:space="preserve">Система оплаты труда </w:t>
      </w:r>
      <w:r>
        <w:rPr>
          <w:bCs/>
          <w:sz w:val="28"/>
          <w:szCs w:val="28"/>
        </w:rPr>
        <w:t>в МОУ «Дубровская СОШ»</w:t>
      </w:r>
      <w:r>
        <w:rPr>
          <w:sz w:val="28"/>
          <w:szCs w:val="28"/>
        </w:rPr>
        <w:t xml:space="preserve"> устанавливается с учетом настоящего Положения и регулирует порядок оплаты труда работников учреждения за счет всех источников финансирования.</w:t>
      </w:r>
    </w:p>
    <w:p>
      <w:pPr>
        <w:widowControl w:val="0"/>
        <w:autoSpaceDE w:val="0"/>
        <w:spacing w:line="276" w:lineRule="auto"/>
        <w:ind w:firstLine="708"/>
        <w:jc w:val="both"/>
        <w:rPr>
          <w:sz w:val="28"/>
          <w:szCs w:val="28"/>
        </w:rPr>
      </w:pPr>
      <w:r>
        <w:rPr>
          <w:sz w:val="28"/>
          <w:szCs w:val="28"/>
        </w:rPr>
        <w:t>1.3. Положение включает в себя:</w:t>
      </w:r>
    </w:p>
    <w:p>
      <w:pPr>
        <w:pStyle w:val="6"/>
        <w:spacing w:line="276" w:lineRule="auto"/>
        <w:ind w:firstLine="540"/>
        <w:rPr>
          <w:lang w:val="ru-RU"/>
        </w:rPr>
      </w:pPr>
      <w:r>
        <w:rPr>
          <w:rFonts w:ascii="Times New Roman" w:hAnsi="Times New Roman" w:cs="Times New Roman"/>
          <w:sz w:val="28"/>
          <w:szCs w:val="28"/>
          <w:lang w:val="ru-RU"/>
        </w:rPr>
        <w:t>- оклады по профессиональным квалификационным группам работников; (Приложение 1)</w:t>
      </w:r>
    </w:p>
    <w:p>
      <w:pPr>
        <w:pStyle w:val="6"/>
        <w:spacing w:line="276" w:lineRule="auto"/>
        <w:ind w:firstLine="540"/>
        <w:rPr>
          <w:lang w:val="ru-RU"/>
        </w:rPr>
      </w:pPr>
      <w:r>
        <w:rPr>
          <w:rFonts w:ascii="Times New Roman" w:hAnsi="Times New Roman" w:cs="Times New Roman"/>
          <w:sz w:val="28"/>
          <w:szCs w:val="28"/>
          <w:lang w:val="ru-RU"/>
        </w:rPr>
        <w:t>- порядок, условия установления и рекомендуемые размеры выплат компенсационного характера;</w:t>
      </w:r>
    </w:p>
    <w:p>
      <w:pPr>
        <w:pStyle w:val="6"/>
        <w:spacing w:line="276" w:lineRule="auto"/>
        <w:ind w:firstLine="540"/>
        <w:rPr>
          <w:lang w:val="ru-RU"/>
        </w:rPr>
      </w:pPr>
      <w:r>
        <w:rPr>
          <w:rFonts w:ascii="Times New Roman" w:hAnsi="Times New Roman" w:cs="Times New Roman"/>
          <w:sz w:val="28"/>
          <w:szCs w:val="28"/>
          <w:lang w:val="ru-RU"/>
        </w:rPr>
        <w:t>- порядок, условия установления и рекомендуемые размеры выплат стимулирующего характера и повышающих коэффициентов;</w:t>
      </w:r>
    </w:p>
    <w:p>
      <w:pPr>
        <w:spacing w:line="276" w:lineRule="auto"/>
        <w:ind w:firstLine="708"/>
        <w:jc w:val="both"/>
      </w:pPr>
      <w:r>
        <w:rPr>
          <w:sz w:val="28"/>
          <w:szCs w:val="28"/>
        </w:rPr>
        <w:t>1.4. Оплата труда работников МОУ «Дубровская СОШ» устанавливается с учетом:</w:t>
      </w:r>
    </w:p>
    <w:p>
      <w:pPr>
        <w:widowControl w:val="0"/>
        <w:autoSpaceDE w:val="0"/>
        <w:spacing w:line="276" w:lineRule="auto"/>
        <w:ind w:firstLine="540"/>
        <w:jc w:val="both"/>
        <w:rPr>
          <w:sz w:val="28"/>
          <w:szCs w:val="28"/>
        </w:rPr>
      </w:pPr>
      <w:r>
        <w:rPr>
          <w:sz w:val="28"/>
          <w:szCs w:val="28"/>
        </w:rPr>
        <w:t>единого тарифно-квалификационного справочника работ и профессий рабочих;</w:t>
      </w:r>
    </w:p>
    <w:p>
      <w:pPr>
        <w:widowControl w:val="0"/>
        <w:autoSpaceDE w:val="0"/>
        <w:spacing w:line="276" w:lineRule="auto"/>
        <w:ind w:firstLine="540"/>
        <w:jc w:val="both"/>
        <w:rPr>
          <w:sz w:val="28"/>
          <w:szCs w:val="28"/>
        </w:rPr>
      </w:pPr>
      <w:r>
        <w:rPr>
          <w:sz w:val="28"/>
          <w:szCs w:val="28"/>
        </w:rPr>
        <w:t>единого квалификационного справочника должностей руководителей, специалистов и служащих;</w:t>
      </w:r>
    </w:p>
    <w:p>
      <w:pPr>
        <w:widowControl w:val="0"/>
        <w:autoSpaceDE w:val="0"/>
        <w:spacing w:line="276" w:lineRule="auto"/>
        <w:ind w:firstLine="540"/>
        <w:jc w:val="both"/>
        <w:rPr>
          <w:sz w:val="28"/>
          <w:szCs w:val="28"/>
        </w:rPr>
      </w:pPr>
      <w:r>
        <w:rPr>
          <w:sz w:val="28"/>
          <w:szCs w:val="28"/>
        </w:rPr>
        <w:t>государственных гарантий по оплате труда;</w:t>
      </w:r>
    </w:p>
    <w:p>
      <w:pPr>
        <w:widowControl w:val="0"/>
        <w:autoSpaceDE w:val="0"/>
        <w:spacing w:line="276" w:lineRule="auto"/>
        <w:ind w:firstLine="540"/>
        <w:jc w:val="both"/>
        <w:rPr>
          <w:sz w:val="28"/>
          <w:szCs w:val="28"/>
        </w:rPr>
      </w:pPr>
      <w:r>
        <w:rPr>
          <w:sz w:val="28"/>
          <w:szCs w:val="28"/>
        </w:rPr>
        <w:t>базовых окладов (базовых должностных окладов), базовых ставок заработной платы по профессиональным квалификационным группам работников;</w:t>
      </w:r>
    </w:p>
    <w:p>
      <w:pPr>
        <w:spacing w:line="276" w:lineRule="auto"/>
        <w:ind w:firstLine="540"/>
        <w:jc w:val="both"/>
        <w:rPr>
          <w:sz w:val="28"/>
          <w:szCs w:val="28"/>
        </w:rPr>
      </w:pPr>
      <w:r>
        <w:rPr>
          <w:bCs/>
          <w:spacing w:val="2"/>
          <w:sz w:val="28"/>
          <w:szCs w:val="28"/>
        </w:rPr>
        <w:t xml:space="preserve">окладов (должностных окладов), ставок заработной платы педагогических работников, осуществляющих учебный процесс, определенных в соответствии с </w:t>
      </w:r>
      <w:r>
        <w:rPr>
          <w:sz w:val="28"/>
          <w:szCs w:val="28"/>
        </w:rPr>
        <w:t xml:space="preserve">постановлением администрации </w:t>
      </w:r>
      <w:r>
        <w:rPr>
          <w:bCs/>
          <w:sz w:val="28"/>
          <w:szCs w:val="28"/>
          <w:shd w:val="clear" w:color="auto" w:fill="FFFFFF"/>
        </w:rPr>
        <w:t>Еловского муниципального района от 22.07.2020 № 269-п (далее Постановление)</w:t>
      </w:r>
    </w:p>
    <w:p>
      <w:pPr>
        <w:widowControl w:val="0"/>
        <w:autoSpaceDE w:val="0"/>
        <w:spacing w:line="276" w:lineRule="auto"/>
        <w:ind w:firstLine="540"/>
        <w:jc w:val="both"/>
        <w:rPr>
          <w:sz w:val="28"/>
          <w:szCs w:val="28"/>
        </w:rPr>
      </w:pPr>
      <w:r>
        <w:rPr>
          <w:sz w:val="28"/>
          <w:szCs w:val="28"/>
        </w:rPr>
        <w:t>перечня видов выплат компенсационного характера;</w:t>
      </w:r>
    </w:p>
    <w:p>
      <w:pPr>
        <w:widowControl w:val="0"/>
        <w:autoSpaceDE w:val="0"/>
        <w:spacing w:line="276" w:lineRule="auto"/>
        <w:ind w:firstLine="540"/>
        <w:jc w:val="both"/>
        <w:rPr>
          <w:sz w:val="28"/>
          <w:szCs w:val="28"/>
        </w:rPr>
      </w:pPr>
      <w:r>
        <w:rPr>
          <w:sz w:val="28"/>
          <w:szCs w:val="28"/>
        </w:rPr>
        <w:t>перечня видов выплат стимулирующего характера;</w:t>
      </w:r>
    </w:p>
    <w:p>
      <w:pPr>
        <w:autoSpaceDE w:val="0"/>
        <w:spacing w:line="276" w:lineRule="auto"/>
        <w:ind w:firstLine="540"/>
        <w:jc w:val="both"/>
        <w:rPr>
          <w:sz w:val="28"/>
          <w:szCs w:val="28"/>
        </w:rPr>
      </w:pPr>
      <w:r>
        <w:rPr>
          <w:sz w:val="28"/>
          <w:szCs w:val="28"/>
        </w:rPr>
        <w:t>мнения выборного органа первичной профсоюзной организации.</w:t>
      </w:r>
    </w:p>
    <w:p>
      <w:pPr>
        <w:pStyle w:val="6"/>
        <w:spacing w:line="276" w:lineRule="auto"/>
        <w:ind w:firstLine="540"/>
        <w:jc w:val="both"/>
        <w:rPr>
          <w:lang w:val="ru-RU"/>
        </w:rPr>
      </w:pPr>
      <w:r>
        <w:rPr>
          <w:rFonts w:ascii="Times New Roman" w:hAnsi="Times New Roman" w:cs="Times New Roman"/>
          <w:sz w:val="28"/>
          <w:szCs w:val="28"/>
          <w:lang w:val="ru-RU"/>
        </w:rPr>
        <w:t>1.5. Условия оплаты труда работника, в том числе размер должностного оклада заработной платы по профессиональным квалификационным группам работников, компенсационные и стимулирующие выплаты,</w:t>
      </w:r>
      <w:r>
        <w:rPr>
          <w:rFonts w:ascii="Times New Roman" w:hAnsi="Times New Roman" w:cs="Times New Roman"/>
          <w:bCs/>
          <w:spacing w:val="2"/>
          <w:sz w:val="28"/>
          <w:szCs w:val="28"/>
          <w:lang w:val="ru-RU"/>
        </w:rPr>
        <w:t xml:space="preserve"> ставки заработной платы педагогических работников, осуществляющих учебный процесс, определенных в соответствии с Постановлением</w:t>
      </w:r>
      <w:r>
        <w:rPr>
          <w:rFonts w:ascii="Times New Roman" w:hAnsi="Times New Roman" w:cs="Times New Roman"/>
          <w:sz w:val="28"/>
          <w:szCs w:val="28"/>
          <w:lang w:val="ru-RU"/>
        </w:rPr>
        <w:t xml:space="preserve"> в зависимости от результата труда и качества оказанных муниципальных услуг являются обязательными для включения в трудовой договор.</w:t>
      </w:r>
    </w:p>
    <w:p>
      <w:pPr>
        <w:widowControl w:val="0"/>
        <w:autoSpaceDE w:val="0"/>
        <w:spacing w:line="276" w:lineRule="auto"/>
        <w:ind w:firstLine="540"/>
        <w:jc w:val="both"/>
      </w:pPr>
      <w:r>
        <w:rPr>
          <w:sz w:val="28"/>
          <w:szCs w:val="28"/>
        </w:rPr>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pPr>
        <w:widowControl w:val="0"/>
        <w:autoSpaceDE w:val="0"/>
        <w:spacing w:line="276" w:lineRule="auto"/>
        <w:ind w:firstLine="540"/>
        <w:jc w:val="both"/>
      </w:pPr>
      <w:r>
        <w:rPr>
          <w:sz w:val="28"/>
          <w:szCs w:val="28"/>
        </w:rPr>
        <w:t>1.7. Заработная плата каждого работника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Трудовым кодексом Российской Федерации.</w:t>
      </w:r>
    </w:p>
    <w:p>
      <w:pPr>
        <w:widowControl w:val="0"/>
        <w:autoSpaceDE w:val="0"/>
        <w:spacing w:line="276" w:lineRule="auto"/>
        <w:ind w:firstLine="540"/>
        <w:jc w:val="both"/>
        <w:rPr>
          <w:sz w:val="28"/>
          <w:szCs w:val="28"/>
        </w:rPr>
      </w:pPr>
      <w:r>
        <w:rPr>
          <w:sz w:val="28"/>
          <w:szCs w:val="28"/>
        </w:rPr>
        <w:t>1.8. Месячная заработная плата работников,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pPr>
        <w:widowControl w:val="0"/>
        <w:autoSpaceDE w:val="0"/>
        <w:spacing w:line="276" w:lineRule="auto"/>
        <w:ind w:firstLine="540"/>
        <w:jc w:val="both"/>
        <w:rPr>
          <w:sz w:val="28"/>
          <w:szCs w:val="28"/>
        </w:rPr>
      </w:pPr>
      <w:r>
        <w:rPr>
          <w:sz w:val="28"/>
          <w:szCs w:val="28"/>
        </w:rPr>
        <w:t>1.9. Оплата труда работников МОУ «Дубровская СОШ» производится в пределах фонда оплаты труда, утвержденного в плане финансово-хозяйственной деятельности на соответствующий финансовый год. При оптимизации штатного расписания и сохранении сетевых показателей фонд оплаты труда не уменьшается.</w:t>
      </w:r>
    </w:p>
    <w:p>
      <w:pPr>
        <w:pStyle w:val="56"/>
        <w:spacing w:line="276" w:lineRule="auto"/>
        <w:ind w:firstLine="540"/>
        <w:jc w:val="both"/>
        <w:rPr>
          <w:rFonts w:ascii="Times New Roman" w:hAnsi="Times New Roman" w:cs="Times New Roman"/>
        </w:rPr>
      </w:pPr>
      <w:r>
        <w:rPr>
          <w:rFonts w:ascii="Times New Roman" w:hAnsi="Times New Roman" w:cs="Times New Roman"/>
          <w:sz w:val="28"/>
          <w:szCs w:val="28"/>
        </w:rPr>
        <w:t>1.10. Фонд оплаты труда работников учреждения формируется на календарный год исходя из объема бюджетных ассигнований и средств, поступающих от приносящей доход деятельности, в соответствии с законодательством.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1.11. Объем бюджетных ассигнований на оплату труда работникам учреждения определяется с учетом структуры стоимости муниципальной услуги (выполнение работы), утверждаемой правовым актом учредителя, и муниципального задания на предоставление муниципальных услуг (выполнение работ).</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1.12. Объем бюджетных ассигнований, предусмотренных для формирования фонда оплаты труда работников учреждения, подлежит уменьшению только при условии уменьшения объема предоставляемых учреждением муниципальных услуг.</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1.13. Фонд оплаты труда работников учреждения состоит из базовой части и стимулирующей части:</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ФОТо = ФОТб + ФОТст, где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ФОТб - базовая часть фонда оплаты труда учреждения (составляет не более 80% ФОТ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ФОТст - стимулирующая часть фонда оплаты труда учреждения (составляет не менее 20% ФОТ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1.14. Базовая часть фонда оплаты труда включает фонд должностных окладов и фонд компенсационных выплат, обеспечивающих гарантированную заработную плату, и рассчитывается по формуле:</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ФОТб = ФОТд + ФОТк, где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ФОТд - фонд должностных окладов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ФОТк - компенсационная часть фонда оплаты труда.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Базовая часть фонда оплаты труда работников учреждения распределяется по формуле:</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ФОТб = ФОТосн + ФОТауп + ФОТувп + ФОТмоп, где</w:t>
      </w:r>
    </w:p>
    <w:p>
      <w:pPr>
        <w:pStyle w:val="56"/>
        <w:spacing w:line="276" w:lineRule="auto"/>
        <w:jc w:val="center"/>
        <w:rPr>
          <w:rFonts w:ascii="Times New Roman" w:hAnsi="Times New Roman" w:cs="Times New Roman"/>
          <w:sz w:val="28"/>
          <w:szCs w:val="28"/>
        </w:rPr>
      </w:pPr>
    </w:p>
    <w:p>
      <w:pPr>
        <w:pStyle w:val="56"/>
        <w:spacing w:line="276" w:lineRule="auto"/>
        <w:ind w:firstLine="540"/>
        <w:jc w:val="both"/>
      </w:pPr>
      <w:r>
        <w:rPr>
          <w:rFonts w:ascii="Times New Roman" w:hAnsi="Times New Roman" w:cs="Times New Roman"/>
          <w:sz w:val="28"/>
          <w:szCs w:val="28"/>
        </w:rPr>
        <w:t>ФОТосн - базовая часть фонда оплаты труда педагогического персонала учреждения (составляет не менее 60% от ФОТб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ФОТауп - базовая часть фонда оплаты труда административно-управленческого персонала;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ФОТувп - базовая часть фонда оплаты труда учебно-вспомогательного персонала;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ФОТмоп - базовая часть фонда оплаты труда младшего обслуживающего персонала.</w:t>
      </w:r>
    </w:p>
    <w:p>
      <w:pPr>
        <w:pStyle w:val="56"/>
        <w:spacing w:line="276" w:lineRule="auto"/>
        <w:ind w:firstLine="540"/>
        <w:jc w:val="both"/>
        <w:rPr>
          <w:rFonts w:ascii="Times New Roman" w:hAnsi="Times New Roman" w:cs="Times New Roman"/>
          <w:sz w:val="28"/>
          <w:szCs w:val="28"/>
        </w:rPr>
      </w:pP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1.15.  Стимулирующая часть фонда оплаты труда распределяется по формуле:</w:t>
      </w:r>
    </w:p>
    <w:p>
      <w:pPr>
        <w:pStyle w:val="56"/>
        <w:spacing w:line="276" w:lineRule="auto"/>
        <w:jc w:val="center"/>
        <w:rPr>
          <w:rFonts w:ascii="Times New Roman" w:hAnsi="Times New Roman" w:cs="Times New Roman"/>
          <w:sz w:val="28"/>
          <w:szCs w:val="28"/>
        </w:rPr>
      </w:pP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ФОТст = ФОТст. осн + ФОТст. ауп + ФОТст. увп + ФОТст. моп, где</w:t>
      </w:r>
    </w:p>
    <w:p>
      <w:pPr>
        <w:pStyle w:val="56"/>
        <w:spacing w:line="276" w:lineRule="auto"/>
        <w:jc w:val="center"/>
        <w:rPr>
          <w:rFonts w:ascii="Times New Roman" w:hAnsi="Times New Roman" w:cs="Times New Roman"/>
          <w:sz w:val="28"/>
          <w:szCs w:val="28"/>
        </w:rPr>
      </w:pP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ФОТст. осн - стимулирующая часть фонда оплаты труда педагогического  персонала учреждения, составляет не менее 70% от ФОТст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ФОТст. ауп - стимулирующая часть фонда оплаты труда административно-управленческого персонала;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ФОТст. увп - стимулирующая часть фонда оплаты труда учебно-вспомогательного персонала;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ФОТст. моп - стимулирующая часть фонда оплаты труда младшего обслуживающего персонала.</w:t>
      </w:r>
    </w:p>
    <w:p>
      <w:pPr>
        <w:pStyle w:val="66"/>
        <w:shd w:val="clear" w:color="auto" w:fill="FFFFFF"/>
        <w:spacing w:before="0" w:after="0" w:line="276" w:lineRule="auto"/>
        <w:ind w:firstLine="900"/>
        <w:jc w:val="both"/>
        <w:textAlignment w:val="baseline"/>
      </w:pPr>
      <w:r>
        <w:rPr>
          <w:spacing w:val="2"/>
          <w:sz w:val="28"/>
          <w:szCs w:val="28"/>
        </w:rPr>
        <w:t xml:space="preserve">1.16. В </w:t>
      </w:r>
      <w:r>
        <w:rPr>
          <w:b/>
          <w:spacing w:val="2"/>
          <w:sz w:val="28"/>
          <w:szCs w:val="28"/>
        </w:rPr>
        <w:t>педагогический персонал</w:t>
      </w:r>
      <w:r>
        <w:rPr>
          <w:spacing w:val="2"/>
          <w:sz w:val="28"/>
          <w:szCs w:val="28"/>
        </w:rPr>
        <w:t xml:space="preserve"> включаются работники, в основные функции которых входит непосредственное проведение занятий и воспитательной работы с учащимися.</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Перечень состоит из педагогических работников, осуществляющих учебный процесс, и педагогических работников, не связанных с учебным процессом.</w:t>
      </w:r>
    </w:p>
    <w:p>
      <w:pPr>
        <w:pStyle w:val="66"/>
        <w:numPr>
          <w:ilvl w:val="0"/>
          <w:numId w:val="1"/>
        </w:numPr>
        <w:shd w:val="clear" w:color="auto" w:fill="FFFFFF"/>
        <w:spacing w:before="0" w:after="0" w:line="276" w:lineRule="auto"/>
        <w:jc w:val="both"/>
        <w:textAlignment w:val="baseline"/>
        <w:rPr>
          <w:spacing w:val="2"/>
          <w:sz w:val="28"/>
          <w:szCs w:val="28"/>
        </w:rPr>
      </w:pPr>
      <w:r>
        <w:rPr>
          <w:spacing w:val="2"/>
          <w:sz w:val="28"/>
          <w:szCs w:val="28"/>
        </w:rPr>
        <w:t>Педагогические работники, осуществляющие учебный процесс:</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Учитель;</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Воспитатель;</w:t>
      </w:r>
    </w:p>
    <w:p>
      <w:pPr>
        <w:pStyle w:val="66"/>
        <w:numPr>
          <w:ilvl w:val="0"/>
          <w:numId w:val="1"/>
        </w:numPr>
        <w:shd w:val="clear" w:color="auto" w:fill="FFFFFF"/>
        <w:spacing w:before="0" w:after="0" w:line="276" w:lineRule="auto"/>
        <w:jc w:val="both"/>
        <w:textAlignment w:val="baseline"/>
        <w:rPr>
          <w:spacing w:val="2"/>
          <w:sz w:val="28"/>
          <w:szCs w:val="28"/>
        </w:rPr>
      </w:pPr>
      <w:r>
        <w:rPr>
          <w:spacing w:val="2"/>
          <w:sz w:val="28"/>
          <w:szCs w:val="28"/>
        </w:rPr>
        <w:t>Педагогические работники, не связанные с учебным процессом:</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Старший воспитатель;</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Социальный педагог;</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Педагог-организатор;</w:t>
      </w:r>
    </w:p>
    <w:p>
      <w:pPr>
        <w:pStyle w:val="66"/>
        <w:shd w:val="clear" w:color="auto" w:fill="FFFFFF"/>
        <w:spacing w:before="0" w:after="0" w:line="276" w:lineRule="auto"/>
        <w:ind w:firstLine="900"/>
        <w:jc w:val="both"/>
        <w:textAlignment w:val="baseline"/>
      </w:pPr>
      <w:r>
        <w:rPr>
          <w:spacing w:val="2"/>
          <w:sz w:val="28"/>
          <w:szCs w:val="28"/>
        </w:rPr>
        <w:t xml:space="preserve">В </w:t>
      </w:r>
      <w:r>
        <w:rPr>
          <w:b/>
          <w:spacing w:val="2"/>
          <w:sz w:val="28"/>
          <w:szCs w:val="28"/>
        </w:rPr>
        <w:t>административно-управленческий персонал</w:t>
      </w:r>
      <w:r>
        <w:rPr>
          <w:spacing w:val="2"/>
          <w:sz w:val="28"/>
          <w:szCs w:val="28"/>
        </w:rPr>
        <w:t xml:space="preserve"> включаются работники, основные функции которых связаны с организацией образовательного процесса, а также с управлением коллектива:</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Директор;</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Заместитель директора;</w:t>
      </w:r>
    </w:p>
    <w:p>
      <w:pPr>
        <w:pStyle w:val="66"/>
        <w:shd w:val="clear" w:color="auto" w:fill="FFFFFF"/>
        <w:spacing w:before="0" w:after="0" w:line="276" w:lineRule="auto"/>
        <w:ind w:firstLine="708"/>
        <w:jc w:val="both"/>
        <w:textAlignment w:val="baseline"/>
      </w:pPr>
      <w:r>
        <w:rPr>
          <w:spacing w:val="2"/>
          <w:sz w:val="28"/>
          <w:szCs w:val="28"/>
        </w:rPr>
        <w:t xml:space="preserve">В </w:t>
      </w:r>
      <w:r>
        <w:rPr>
          <w:b/>
          <w:spacing w:val="2"/>
          <w:sz w:val="28"/>
          <w:szCs w:val="28"/>
        </w:rPr>
        <w:t>учебно-вспомогательный</w:t>
      </w:r>
      <w:r>
        <w:rPr>
          <w:spacing w:val="2"/>
          <w:sz w:val="28"/>
          <w:szCs w:val="28"/>
        </w:rPr>
        <w:t xml:space="preserve"> персонал включаются:</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Библиотекарь;</w:t>
      </w:r>
    </w:p>
    <w:p>
      <w:pPr>
        <w:pStyle w:val="66"/>
        <w:shd w:val="clear" w:color="auto" w:fill="FFFFFF"/>
        <w:spacing w:before="0" w:after="0" w:line="276" w:lineRule="auto"/>
        <w:ind w:firstLine="900"/>
        <w:textAlignment w:val="baseline"/>
      </w:pPr>
      <w:r>
        <w:rPr>
          <w:spacing w:val="2"/>
          <w:sz w:val="28"/>
          <w:szCs w:val="28"/>
        </w:rPr>
        <w:t>Младший воспитатель</w:t>
      </w:r>
      <w:r>
        <w:rPr>
          <w:spacing w:val="2"/>
          <w:sz w:val="28"/>
          <w:szCs w:val="28"/>
        </w:rPr>
        <w:br w:type="textWrapping"/>
      </w:r>
      <w:r>
        <w:rPr>
          <w:b/>
          <w:spacing w:val="2"/>
          <w:sz w:val="28"/>
          <w:szCs w:val="28"/>
        </w:rPr>
        <w:tab/>
      </w:r>
      <w:r>
        <w:rPr>
          <w:b/>
          <w:spacing w:val="2"/>
          <w:sz w:val="28"/>
          <w:szCs w:val="28"/>
        </w:rPr>
        <w:t>Младший обслуживающий персонал</w:t>
      </w:r>
      <w:r>
        <w:rPr>
          <w:spacing w:val="2"/>
          <w:sz w:val="28"/>
          <w:szCs w:val="28"/>
        </w:rPr>
        <w:t>:</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Заведующий хозяйством;</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Заведующий производством;</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Делопроизводитель;</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Водитель;</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Уборщик служебных помещений;</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Повар;</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Сторож;</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Рабочий по комплексному обслуживанию зданий;</w:t>
      </w:r>
    </w:p>
    <w:p>
      <w:pPr>
        <w:pStyle w:val="66"/>
        <w:shd w:val="clear" w:color="auto" w:fill="FFFFFF"/>
        <w:spacing w:before="0" w:after="0" w:line="276" w:lineRule="auto"/>
        <w:ind w:firstLine="900"/>
        <w:jc w:val="both"/>
        <w:textAlignment w:val="baseline"/>
        <w:rPr>
          <w:spacing w:val="2"/>
          <w:sz w:val="28"/>
          <w:szCs w:val="28"/>
        </w:rPr>
      </w:pPr>
      <w:r>
        <w:rPr>
          <w:spacing w:val="2"/>
          <w:sz w:val="28"/>
          <w:szCs w:val="28"/>
        </w:rPr>
        <w:t>Кухонный рабочий;</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1.17. Директор МОУ «Дубровская СОШ» на основании статьи 28 Закона Российской Федерации от 29 декабря 2012 года № 273-ФЗ «Об образовании в Российской Федерации» утверждает штатное расписание, локальные акты, регулирующие оплату труда в пределах фонда оплаты труда. </w:t>
      </w:r>
    </w:p>
    <w:p>
      <w:pPr>
        <w:pStyle w:val="56"/>
        <w:spacing w:line="276" w:lineRule="auto"/>
        <w:ind w:firstLine="540"/>
        <w:jc w:val="both"/>
      </w:pPr>
      <w:r>
        <w:rPr>
          <w:rFonts w:ascii="Times New Roman" w:hAnsi="Times New Roman" w:cs="Times New Roman"/>
          <w:sz w:val="28"/>
          <w:szCs w:val="28"/>
        </w:rPr>
        <w:t>Штатное расписание учреждения формируется в пределах базовой части фонда оплаты труда учреждения и включает в себя все должности работников учреждения.</w:t>
      </w:r>
    </w:p>
    <w:p>
      <w:pPr>
        <w:pStyle w:val="56"/>
        <w:spacing w:line="276" w:lineRule="auto"/>
        <w:ind w:firstLine="709"/>
        <w:jc w:val="both"/>
        <w:rPr>
          <w:rFonts w:ascii="Times New Roman" w:hAnsi="Times New Roman" w:cs="Times New Roman"/>
          <w:sz w:val="28"/>
          <w:szCs w:val="28"/>
        </w:rPr>
      </w:pPr>
    </w:p>
    <w:p>
      <w:pPr>
        <w:pStyle w:val="56"/>
        <w:spacing w:line="276" w:lineRule="auto"/>
        <w:jc w:val="center"/>
        <w:outlineLvl w:val="1"/>
      </w:pPr>
      <w:r>
        <w:rPr>
          <w:rFonts w:ascii="Times New Roman" w:hAnsi="Times New Roman" w:cs="Times New Roman"/>
          <w:b/>
          <w:sz w:val="28"/>
          <w:szCs w:val="28"/>
        </w:rPr>
        <w:t>2. Оплата труда педагогического персонала учреждения</w:t>
      </w:r>
    </w:p>
    <w:p>
      <w:pPr>
        <w:pStyle w:val="56"/>
        <w:spacing w:line="276" w:lineRule="auto"/>
        <w:ind w:firstLine="540"/>
        <w:jc w:val="both"/>
      </w:pPr>
      <w:r>
        <w:rPr>
          <w:rFonts w:ascii="Times New Roman" w:hAnsi="Times New Roman" w:cs="Times New Roman"/>
          <w:sz w:val="28"/>
          <w:szCs w:val="28"/>
        </w:rPr>
        <w:t>2.1. Педагогический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и включает:</w:t>
      </w:r>
    </w:p>
    <w:p>
      <w:pPr>
        <w:pStyle w:val="56"/>
        <w:spacing w:line="276" w:lineRule="auto"/>
        <w:ind w:firstLine="540"/>
        <w:jc w:val="both"/>
      </w:pPr>
      <w:bookmarkStart w:id="0" w:name="P127"/>
      <w:bookmarkEnd w:id="0"/>
      <w:r>
        <w:rPr>
          <w:rFonts w:ascii="Times New Roman" w:hAnsi="Times New Roman" w:cs="Times New Roman"/>
          <w:sz w:val="28"/>
          <w:szCs w:val="28"/>
        </w:rPr>
        <w:t xml:space="preserve">2.1.1. педагогических работников - работников, осуществляющих образовательную деятельность.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fldChar w:fldCharType="begin"/>
      </w:r>
      <w:r>
        <w:instrText xml:space="preserve"> HYPERLINK "consultantplus://offline/ref=F01D9FDC95FCC363BABAE83CD606CD1994217F2487AA34674E511F3E4EgBPDH" \h </w:instrText>
      </w:r>
      <w:r>
        <w:fldChar w:fldCharType="separate"/>
      </w:r>
      <w:r>
        <w:rPr>
          <w:rStyle w:val="45"/>
          <w:rFonts w:ascii="Times New Roman" w:hAnsi="Times New Roman" w:cs="Times New Roman"/>
          <w:color w:val="000000"/>
          <w:sz w:val="28"/>
          <w:szCs w:val="28"/>
          <w:u w:val="none"/>
        </w:rPr>
        <w:t>Постановлением</w:t>
      </w:r>
      <w:r>
        <w:rPr>
          <w:rStyle w:val="45"/>
          <w:rFonts w:ascii="Times New Roman" w:hAnsi="Times New Roman" w:cs="Times New Roman"/>
          <w:color w:val="000000"/>
          <w:sz w:val="28"/>
          <w:szCs w:val="28"/>
          <w:u w:val="none"/>
        </w:rPr>
        <w:fldChar w:fldCharType="end"/>
      </w:r>
      <w:r>
        <w:rPr>
          <w:rFonts w:ascii="Times New Roman" w:hAnsi="Times New Roman" w:cs="Times New Roman"/>
          <w:sz w:val="28"/>
          <w:szCs w:val="28"/>
        </w:rPr>
        <w:t xml:space="preserve"> Правительства Российской Федерации от 08 августа 2013 г. № 678;</w:t>
      </w:r>
    </w:p>
    <w:p>
      <w:pPr>
        <w:pStyle w:val="56"/>
        <w:spacing w:line="276" w:lineRule="auto"/>
        <w:ind w:firstLine="540"/>
        <w:jc w:val="both"/>
        <w:rPr>
          <w:rFonts w:ascii="Times New Roman" w:hAnsi="Times New Roman" w:cs="Times New Roman"/>
          <w:sz w:val="28"/>
          <w:szCs w:val="28"/>
        </w:rPr>
      </w:pPr>
      <w:bookmarkStart w:id="1" w:name="P128"/>
      <w:bookmarkEnd w:id="1"/>
      <w:r>
        <w:rPr>
          <w:rFonts w:ascii="Times New Roman" w:hAnsi="Times New Roman" w:cs="Times New Roman"/>
          <w:sz w:val="28"/>
          <w:szCs w:val="28"/>
        </w:rPr>
        <w:t xml:space="preserve">2.1.2. прочих педагогических работников - работников, не осуществляющих образовательную деятельность и непосредственно оказывающих услуги (выполняющих работы), направленные на достижение определенных Уставом учреждения целей. Отнесение должностей к прочим основным работникам осуществляется в соответствии с </w:t>
      </w:r>
      <w:r>
        <w:fldChar w:fldCharType="begin"/>
      </w:r>
      <w:r>
        <w:instrText xml:space="preserve"> HYPERLINK "../../../C:%5CUsers%5CIntel%5CDesktop%5C%D0%A0%D0%B0%D0%B1%D0%BE%D1%82%D0%B0%5C%D0%9F%D0%BE%D1%81%D1%82%D0%B0%D0%BD%D0%BE%D0%B2%D0%BB%D0%B5%D0%BD%D0%B8%D1%8F%20%D0%B2%D0%BE%D1%80%D0%B4%5C2020%5C%D0%BE%D0%BF%D0%BB%D0%B0%D1%82%D0%B0%20%D1%82%D1%80%D1%83%D0%B4%D0%B0%5C%D0%9D%D0%BE%D0%B2%D0%B0%D1%8F%20%D0%BF%D0%B0%D0%BF%D0%BA%D0%B0%5C%D0%BF%D0%BE%D0%BB%D0%BE%D0%B6%D0%B5%D0%BD%D0%B8%D0%B5%20%D0%BE%20%D1%81%D0%B8%D1%81%D1%82%D0%B5%D0%BC%D0%B5%20%D0%BE%D0%BF%D0%BB%D0%B0%D1%82%D1%8B%20%D1%82%D1%80%D1%83%D0%B4%D0%B0%20%D1%80%D0%B0%D0%B1%D0%BE%D1%82%D0%BD%D0%B8%D0%BA%D0%BE%D0%B2%20%D0%BC%D1%83%D0%BD%D0%B8%D1%86%D0%B8%D0%BF%D0%B0%D0%BB%D1%8C%D0%BD%D1%8B%D1%85%20%D0%B1%D1%8E%D0%B4%D0%B6%D0%B5%D1%82%D0%BD%D1%8B%D1%85_2019.doc" \l "P927" </w:instrText>
      </w:r>
      <w:r>
        <w:fldChar w:fldCharType="separate"/>
      </w:r>
      <w:r>
        <w:rPr>
          <w:rStyle w:val="45"/>
          <w:rFonts w:ascii="Times New Roman" w:hAnsi="Times New Roman" w:cs="Times New Roman"/>
          <w:color w:val="000000"/>
          <w:sz w:val="28"/>
          <w:szCs w:val="28"/>
          <w:u w:val="none"/>
        </w:rPr>
        <w:t>Приложением 4</w:t>
      </w:r>
      <w:r>
        <w:rPr>
          <w:rStyle w:val="45"/>
          <w:rFonts w:ascii="Times New Roman" w:hAnsi="Times New Roman" w:cs="Times New Roman"/>
          <w:color w:val="000000"/>
          <w:sz w:val="28"/>
          <w:szCs w:val="28"/>
          <w:u w:val="none"/>
        </w:rPr>
        <w:fldChar w:fldCharType="end"/>
      </w:r>
      <w:r>
        <w:rPr>
          <w:rFonts w:ascii="Times New Roman" w:hAnsi="Times New Roman" w:cs="Times New Roman"/>
          <w:sz w:val="28"/>
          <w:szCs w:val="28"/>
        </w:rPr>
        <w:t xml:space="preserve"> к настоящему Положению.</w:t>
      </w:r>
    </w:p>
    <w:p>
      <w:pPr>
        <w:pStyle w:val="56"/>
        <w:spacing w:line="276" w:lineRule="auto"/>
        <w:ind w:firstLine="540"/>
        <w:jc w:val="both"/>
      </w:pPr>
      <w:r>
        <w:rPr>
          <w:rFonts w:ascii="Times New Roman" w:hAnsi="Times New Roman" w:cs="Times New Roman"/>
          <w:sz w:val="28"/>
          <w:szCs w:val="28"/>
        </w:rPr>
        <w:t>2.2. Заработная плата педагогическим работникам учреждений рассчитывается как сумма оплаты труда по каждому предмету в каждой группе (классе), в которой ведется преподавание. Если работник преподает несколько предметов в разных классах, то его заработная плата рассчитывается по каждому предмету и классу отдельно.</w:t>
      </w:r>
    </w:p>
    <w:p>
      <w:pPr>
        <w:pStyle w:val="56"/>
        <w:spacing w:line="276" w:lineRule="auto"/>
        <w:ind w:firstLine="540"/>
        <w:jc w:val="both"/>
      </w:pPr>
      <w:r>
        <w:rPr>
          <w:rFonts w:ascii="Times New Roman" w:hAnsi="Times New Roman" w:cs="Times New Roman"/>
          <w:sz w:val="28"/>
          <w:szCs w:val="28"/>
        </w:rPr>
        <w:t>2.3. Определяется следующий вариант расчета заработной платы:</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Заработная плата педагогических работников рассчитывается по формуле:</w:t>
      </w:r>
    </w:p>
    <w:p>
      <w:pPr>
        <w:pStyle w:val="56"/>
        <w:spacing w:line="276" w:lineRule="auto"/>
        <w:jc w:val="center"/>
      </w:pPr>
      <w:r>
        <w:rPr>
          <w:rFonts w:ascii="Times New Roman" w:hAnsi="Times New Roman" w:cs="Times New Roman"/>
          <w:sz w:val="28"/>
          <w:szCs w:val="28"/>
        </w:rPr>
        <w:t>ЗПпр = Оклад (6452) + Ксл+Кс+Кк+ Н + Kk + Кстим, где</w:t>
      </w:r>
    </w:p>
    <w:p>
      <w:pPr>
        <w:pStyle w:val="56"/>
        <w:spacing w:line="276" w:lineRule="auto"/>
        <w:ind w:firstLine="540"/>
        <w:jc w:val="both"/>
      </w:pPr>
      <w:r>
        <w:rPr>
          <w:rFonts w:ascii="Times New Roman" w:hAnsi="Times New Roman" w:cs="Times New Roman"/>
          <w:sz w:val="28"/>
          <w:szCs w:val="28"/>
        </w:rPr>
        <w:t>ЗПпр - заработная плата педагогических работников;</w:t>
      </w:r>
    </w:p>
    <w:p>
      <w:pPr>
        <w:pStyle w:val="56"/>
        <w:spacing w:line="276" w:lineRule="auto"/>
        <w:ind w:firstLine="540"/>
        <w:jc w:val="both"/>
      </w:pPr>
      <w:r>
        <w:rPr>
          <w:rFonts w:ascii="Times New Roman" w:hAnsi="Times New Roman" w:cs="Times New Roman"/>
          <w:sz w:val="28"/>
          <w:szCs w:val="28"/>
        </w:rPr>
        <w:t>Оклад - тарифная ставка, оклад (должностной оклад) работника, определяется руководителем учреждения в соответствии с настоящим Положением и включает ежемесячную денежную компенсацию на обеспечение книгоиздательской продукцией и периодическими изданиями, установленную по состоянию на 31 декабря 2012 года;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Ксл - повышающий коэффициент сложности по предмету, устанавливается учреждением самостоятельно по каждому предмету;</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 повышающий коэффициент стажа;</w:t>
      </w:r>
    </w:p>
    <w:p>
      <w:pPr>
        <w:pStyle w:val="56"/>
        <w:spacing w:line="276" w:lineRule="auto"/>
        <w:ind w:firstLine="540"/>
        <w:jc w:val="both"/>
      </w:pPr>
      <w:r>
        <w:rPr>
          <w:rFonts w:ascii="Times New Roman" w:hAnsi="Times New Roman" w:cs="Times New Roman"/>
          <w:sz w:val="28"/>
          <w:szCs w:val="28"/>
        </w:rPr>
        <w:t>Кк- повышающий коэффициент квалификации;</w:t>
      </w:r>
    </w:p>
    <w:p>
      <w:pPr>
        <w:pStyle w:val="56"/>
        <w:spacing w:line="276" w:lineRule="auto"/>
        <w:ind w:firstLine="540"/>
        <w:jc w:val="both"/>
      </w:pPr>
      <w:r>
        <w:rPr>
          <w:rFonts w:ascii="Times New Roman" w:hAnsi="Times New Roman" w:cs="Times New Roman"/>
          <w:sz w:val="28"/>
          <w:szCs w:val="28"/>
        </w:rPr>
        <w:t xml:space="preserve">Н - иные выплаты дополнительных социальных гарантий, предусмотренных </w:t>
      </w:r>
      <w:r>
        <w:fldChar w:fldCharType="begin"/>
      </w:r>
      <w:r>
        <w:instrText xml:space="preserve"> HYPERLINK "consultantplus://offline/ref=F01D9FDC95FCC363BABAF631C06A90129D2F212C81AA3F37110D196911EDF2A344g7P6H" \h </w:instrText>
      </w:r>
      <w:r>
        <w:fldChar w:fldCharType="separate"/>
      </w:r>
      <w:r>
        <w:rPr>
          <w:rStyle w:val="45"/>
          <w:rFonts w:ascii="Times New Roman" w:hAnsi="Times New Roman" w:cs="Times New Roman"/>
          <w:color w:val="000000"/>
          <w:sz w:val="28"/>
          <w:szCs w:val="28"/>
          <w:u w:val="none"/>
        </w:rPr>
        <w:t>Законом</w:t>
      </w:r>
      <w:r>
        <w:rPr>
          <w:rStyle w:val="45"/>
          <w:rFonts w:ascii="Times New Roman" w:hAnsi="Times New Roman" w:cs="Times New Roman"/>
          <w:color w:val="000000"/>
          <w:sz w:val="28"/>
          <w:szCs w:val="28"/>
          <w:u w:val="none"/>
        </w:rPr>
        <w:fldChar w:fldCharType="end"/>
      </w:r>
      <w:r>
        <w:rPr>
          <w:rFonts w:ascii="Times New Roman" w:hAnsi="Times New Roman" w:cs="Times New Roman"/>
          <w:sz w:val="28"/>
          <w:szCs w:val="28"/>
        </w:rPr>
        <w:t xml:space="preserve"> «Об образовании в Пермском крае»; (23 статья) </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Kk - выплаты компенсационного характера;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Кстим - выплаты стимулирующего характера.</w:t>
      </w:r>
    </w:p>
    <w:p>
      <w:pPr>
        <w:pStyle w:val="56"/>
        <w:spacing w:line="276" w:lineRule="auto"/>
        <w:ind w:firstLine="540"/>
        <w:jc w:val="both"/>
      </w:pPr>
      <w:r>
        <w:rPr>
          <w:rFonts w:ascii="Times New Roman" w:hAnsi="Times New Roman" w:cs="Times New Roman"/>
          <w:sz w:val="28"/>
          <w:szCs w:val="28"/>
        </w:rPr>
        <w:tab/>
      </w:r>
      <w:r>
        <w:rPr>
          <w:rFonts w:ascii="Times New Roman" w:hAnsi="Times New Roman" w:cs="Times New Roman"/>
          <w:sz w:val="28"/>
          <w:szCs w:val="28"/>
        </w:rPr>
        <w:t>2.4. Учебный план разрабатывается образовательным учреждением самостоятельно. Максимальная учебная нагрузка не может превышать нормы, установленные федеральным базисным учебным планом, санитарными правилами и нормами.</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2.5. В случае если учреждение реализует образовательные программы, по которым государственным образовательным стандартом предусмотрено индивидуальное обучение, размер тарифной ставки педагогической услуги по таким дисциплинам рассчитывается отдельно от тарифной ставки педагогической услуги по дисциплинам, для которых предусмотрены групповые формы обучения. В этом случае доля базовой части фонда оплаты труда педагогов самостоятельно распределяется учреждением между фондом оплаты труда педагогов, ведущих групповые занятия, и фондом оплаты труда педагогов, ведущих индивидуальные занятия.</w:t>
      </w:r>
    </w:p>
    <w:p>
      <w:pPr>
        <w:pStyle w:val="66"/>
        <w:shd w:val="clear" w:color="auto" w:fill="FFFFFF"/>
        <w:tabs>
          <w:tab w:val="left" w:pos="720"/>
        </w:tabs>
        <w:spacing w:before="0" w:after="0" w:line="276" w:lineRule="auto"/>
        <w:ind w:firstLine="709"/>
        <w:jc w:val="both"/>
        <w:textAlignment w:val="baseline"/>
      </w:pPr>
      <w:r>
        <w:rPr>
          <w:spacing w:val="2"/>
          <w:sz w:val="28"/>
          <w:szCs w:val="28"/>
        </w:rPr>
        <w:t>2.6. В базовую часть фонда оплаты труда педагогического персонала, осуществляющего учебный процесс (ФОТп(б)), включаются виды аудиторной (проведение уроков</w:t>
      </w:r>
      <w:r>
        <w:rPr>
          <w:rFonts w:hint="default"/>
          <w:spacing w:val="2"/>
          <w:sz w:val="28"/>
          <w:szCs w:val="28"/>
          <w:lang w:val="ru-RU"/>
        </w:rPr>
        <w:t xml:space="preserve"> и занятий внеурочной деятельности</w:t>
      </w:r>
      <w:bookmarkStart w:id="9" w:name="_GoBack"/>
      <w:bookmarkEnd w:id="9"/>
      <w:r>
        <w:rPr>
          <w:spacing w:val="2"/>
          <w:sz w:val="28"/>
          <w:szCs w:val="28"/>
        </w:rPr>
        <w:t>) и неаудиторной (внеурочной) деятельности.</w:t>
      </w:r>
    </w:p>
    <w:p>
      <w:pPr>
        <w:pStyle w:val="66"/>
        <w:shd w:val="clear" w:color="auto" w:fill="FFFFFF"/>
        <w:tabs>
          <w:tab w:val="left" w:pos="720"/>
        </w:tabs>
        <w:spacing w:before="0" w:after="0" w:line="276" w:lineRule="auto"/>
        <w:ind w:firstLine="900"/>
        <w:jc w:val="both"/>
        <w:textAlignment w:val="baseline"/>
        <w:rPr>
          <w:spacing w:val="2"/>
          <w:sz w:val="28"/>
          <w:szCs w:val="28"/>
        </w:rPr>
      </w:pPr>
      <w:r>
        <w:rPr>
          <w:spacing w:val="2"/>
          <w:sz w:val="28"/>
          <w:szCs w:val="28"/>
        </w:rPr>
        <w:t>К неаудиторной (внеурочной) деятельности учителя относятся следующие виды работ:</w:t>
      </w:r>
    </w:p>
    <w:p>
      <w:pPr>
        <w:pStyle w:val="66"/>
        <w:shd w:val="clear" w:color="auto" w:fill="FFFFFF"/>
        <w:tabs>
          <w:tab w:val="left" w:pos="720"/>
        </w:tabs>
        <w:spacing w:before="0" w:after="0" w:line="276" w:lineRule="auto"/>
        <w:ind w:firstLine="900"/>
        <w:jc w:val="both"/>
        <w:textAlignment w:val="baseline"/>
      </w:pPr>
      <w:r>
        <w:rPr>
          <w:spacing w:val="2"/>
          <w:sz w:val="28"/>
          <w:szCs w:val="28"/>
        </w:rPr>
        <w:t>-подготовка к занятиям в детском саду, к урокам и другим видам учебных занятий, в том числе с применением электронного обучения, дистанционных образовательных технологий;</w:t>
      </w:r>
    </w:p>
    <w:p>
      <w:pPr>
        <w:pStyle w:val="66"/>
        <w:shd w:val="clear" w:color="auto" w:fill="FFFFFF"/>
        <w:tabs>
          <w:tab w:val="left" w:pos="720"/>
        </w:tabs>
        <w:spacing w:before="0" w:after="0" w:line="276" w:lineRule="auto"/>
        <w:ind w:firstLine="900"/>
        <w:jc w:val="both"/>
        <w:textAlignment w:val="baseline"/>
        <w:rPr>
          <w:spacing w:val="2"/>
          <w:sz w:val="28"/>
          <w:szCs w:val="28"/>
        </w:rPr>
      </w:pPr>
      <w:r>
        <w:rPr>
          <w:spacing w:val="2"/>
          <w:sz w:val="28"/>
          <w:szCs w:val="28"/>
        </w:rPr>
        <w:t>- проверка письменных работ, в том числе с применением электронного обучения, дистанционных образовательных технологий;</w:t>
      </w:r>
    </w:p>
    <w:p>
      <w:pPr>
        <w:pStyle w:val="66"/>
        <w:shd w:val="clear" w:color="auto" w:fill="FFFFFF"/>
        <w:tabs>
          <w:tab w:val="left" w:pos="720"/>
        </w:tabs>
        <w:spacing w:before="0" w:after="0" w:line="276" w:lineRule="auto"/>
        <w:ind w:firstLine="900"/>
        <w:jc w:val="both"/>
        <w:textAlignment w:val="baseline"/>
        <w:rPr>
          <w:spacing w:val="2"/>
          <w:sz w:val="28"/>
          <w:szCs w:val="28"/>
        </w:rPr>
      </w:pPr>
      <w:r>
        <w:rPr>
          <w:spacing w:val="2"/>
          <w:sz w:val="28"/>
          <w:szCs w:val="28"/>
        </w:rPr>
        <w:t>- изготовление дидактического и наглядного материала и инструктивно-методических пособий, в том числе с применением электронного обучения, дистанционных образовательных технологий;</w:t>
      </w:r>
    </w:p>
    <w:p>
      <w:pPr>
        <w:pStyle w:val="66"/>
        <w:shd w:val="clear" w:color="auto" w:fill="FFFFFF"/>
        <w:tabs>
          <w:tab w:val="left" w:pos="720"/>
        </w:tabs>
        <w:spacing w:before="0" w:after="0" w:line="276" w:lineRule="auto"/>
        <w:ind w:firstLine="900"/>
        <w:jc w:val="both"/>
        <w:textAlignment w:val="baseline"/>
        <w:rPr>
          <w:spacing w:val="2"/>
          <w:sz w:val="28"/>
          <w:szCs w:val="28"/>
        </w:rPr>
      </w:pPr>
      <w:r>
        <w:rPr>
          <w:spacing w:val="2"/>
          <w:sz w:val="28"/>
          <w:szCs w:val="28"/>
        </w:rPr>
        <w:t xml:space="preserve">- консультации и дополнительные занятия (в том числе онлайн, офлайн) с обучающимися, в том числе работа с отстающими и одаренными детьми, с обучающимися, получающими образование в форме самообразования,  </w:t>
      </w:r>
    </w:p>
    <w:p>
      <w:pPr>
        <w:pStyle w:val="66"/>
        <w:shd w:val="clear" w:color="auto" w:fill="FFFFFF"/>
        <w:tabs>
          <w:tab w:val="left" w:pos="720"/>
        </w:tabs>
        <w:spacing w:before="0" w:after="0" w:line="276" w:lineRule="auto"/>
        <w:ind w:left="708" w:firstLine="192"/>
        <w:jc w:val="both"/>
        <w:textAlignment w:val="baseline"/>
        <w:rPr>
          <w:spacing w:val="2"/>
          <w:sz w:val="28"/>
          <w:szCs w:val="28"/>
        </w:rPr>
      </w:pPr>
      <w:r>
        <w:rPr>
          <w:spacing w:val="2"/>
          <w:sz w:val="28"/>
          <w:szCs w:val="28"/>
        </w:rPr>
        <w:t>- заведование элементами инфраструктуры (кабинетами, лаборантскими);</w:t>
      </w:r>
    </w:p>
    <w:p>
      <w:pPr>
        <w:pStyle w:val="66"/>
        <w:shd w:val="clear" w:color="auto" w:fill="FFFFFF"/>
        <w:tabs>
          <w:tab w:val="left" w:pos="720"/>
        </w:tabs>
        <w:spacing w:before="0" w:after="0" w:line="276" w:lineRule="auto"/>
        <w:ind w:left="708" w:firstLine="192"/>
        <w:jc w:val="both"/>
        <w:textAlignment w:val="baseline"/>
        <w:rPr>
          <w:spacing w:val="2"/>
          <w:sz w:val="28"/>
          <w:szCs w:val="28"/>
        </w:rPr>
      </w:pPr>
      <w:r>
        <w:rPr>
          <w:spacing w:val="2"/>
          <w:sz w:val="28"/>
          <w:szCs w:val="28"/>
        </w:rPr>
        <w:t>- организация внеклассной работы по предмету, соревнований, олимпиад, конкурсов, конференций, онлайн-олимпиад, онлайн-конкурсов, онлайн-конференций;</w:t>
      </w:r>
    </w:p>
    <w:p>
      <w:pPr>
        <w:pStyle w:val="66"/>
        <w:shd w:val="clear" w:color="auto" w:fill="FFFFFF"/>
        <w:tabs>
          <w:tab w:val="left" w:pos="720"/>
        </w:tabs>
        <w:spacing w:before="0" w:after="0" w:line="276" w:lineRule="auto"/>
        <w:ind w:firstLine="900"/>
        <w:jc w:val="both"/>
        <w:textAlignment w:val="baseline"/>
      </w:pPr>
      <w:r>
        <w:rPr>
          <w:spacing w:val="2"/>
          <w:sz w:val="28"/>
          <w:szCs w:val="28"/>
        </w:rPr>
        <w:t>- ведение клубной, конкурсной, экскурсионной работы с учащимися;</w:t>
      </w:r>
      <w:r>
        <w:rPr>
          <w:spacing w:val="2"/>
          <w:sz w:val="28"/>
          <w:szCs w:val="28"/>
        </w:rPr>
        <w:br w:type="textWrapping"/>
      </w:r>
      <w:r>
        <w:rPr>
          <w:spacing w:val="2"/>
          <w:sz w:val="28"/>
          <w:szCs w:val="28"/>
        </w:rPr>
        <w:tab/>
      </w:r>
      <w:r>
        <w:rPr>
          <w:spacing w:val="2"/>
          <w:sz w:val="28"/>
          <w:szCs w:val="28"/>
        </w:rPr>
        <w:t xml:space="preserve">  - работа с молодыми специалистами (наставничество);</w:t>
      </w:r>
    </w:p>
    <w:p>
      <w:pPr>
        <w:pStyle w:val="66"/>
        <w:shd w:val="clear" w:color="auto" w:fill="FFFFFF"/>
        <w:tabs>
          <w:tab w:val="left" w:pos="720"/>
        </w:tabs>
        <w:spacing w:before="0" w:after="0" w:line="276" w:lineRule="auto"/>
        <w:ind w:firstLine="900"/>
        <w:jc w:val="both"/>
        <w:textAlignment w:val="baseline"/>
      </w:pPr>
      <w:r>
        <w:rPr>
          <w:spacing w:val="2"/>
          <w:sz w:val="28"/>
          <w:szCs w:val="28"/>
        </w:rPr>
        <w:t>- организация работы по профилактике наркомании среди учащихся;</w:t>
      </w:r>
    </w:p>
    <w:p>
      <w:pPr>
        <w:pStyle w:val="66"/>
        <w:shd w:val="clear" w:color="auto" w:fill="FFFFFF"/>
        <w:tabs>
          <w:tab w:val="left" w:pos="720"/>
        </w:tabs>
        <w:spacing w:before="0" w:after="0" w:line="276" w:lineRule="auto"/>
        <w:ind w:firstLine="900"/>
        <w:jc w:val="both"/>
        <w:textAlignment w:val="baseline"/>
      </w:pPr>
      <w:r>
        <w:rPr>
          <w:spacing w:val="2"/>
          <w:sz w:val="28"/>
          <w:szCs w:val="28"/>
        </w:rPr>
        <w:t>- работа с родителями воспитанников и обучающихся;</w:t>
      </w:r>
    </w:p>
    <w:p>
      <w:pPr>
        <w:pStyle w:val="66"/>
        <w:shd w:val="clear" w:color="auto" w:fill="FFFFFF"/>
        <w:tabs>
          <w:tab w:val="left" w:pos="720"/>
        </w:tabs>
        <w:spacing w:before="0" w:after="0" w:line="276" w:lineRule="auto"/>
        <w:ind w:firstLine="900"/>
        <w:jc w:val="both"/>
        <w:textAlignment w:val="baseline"/>
        <w:rPr>
          <w:spacing w:val="2"/>
          <w:sz w:val="28"/>
          <w:szCs w:val="28"/>
        </w:rPr>
      </w:pPr>
      <w:r>
        <w:rPr>
          <w:spacing w:val="2"/>
          <w:sz w:val="28"/>
          <w:szCs w:val="28"/>
        </w:rPr>
        <w:t>- обучение учащихся с использованием дистанционных образовательных технологий;</w:t>
      </w:r>
    </w:p>
    <w:p>
      <w:pPr>
        <w:pStyle w:val="66"/>
        <w:shd w:val="clear" w:color="auto" w:fill="FFFFFF"/>
        <w:tabs>
          <w:tab w:val="left" w:pos="720"/>
        </w:tabs>
        <w:spacing w:before="0" w:after="0" w:line="276" w:lineRule="auto"/>
        <w:ind w:firstLine="900"/>
        <w:jc w:val="both"/>
        <w:textAlignment w:val="baseline"/>
        <w:rPr>
          <w:spacing w:val="2"/>
          <w:sz w:val="28"/>
          <w:szCs w:val="28"/>
        </w:rPr>
      </w:pPr>
      <w:r>
        <w:rPr>
          <w:spacing w:val="2"/>
          <w:sz w:val="28"/>
          <w:szCs w:val="28"/>
        </w:rPr>
        <w:t>- функции по реализации программы федерального государственного образовательного стандарта общего образования;</w:t>
      </w:r>
    </w:p>
    <w:p>
      <w:pPr>
        <w:pStyle w:val="66"/>
        <w:shd w:val="clear" w:color="auto" w:fill="FFFFFF"/>
        <w:tabs>
          <w:tab w:val="left" w:pos="720"/>
        </w:tabs>
        <w:spacing w:before="0" w:after="0" w:line="276" w:lineRule="auto"/>
        <w:ind w:firstLine="900"/>
        <w:jc w:val="both"/>
        <w:textAlignment w:val="baseline"/>
      </w:pPr>
      <w:r>
        <w:rPr>
          <w:spacing w:val="2"/>
          <w:sz w:val="28"/>
          <w:szCs w:val="28"/>
        </w:rPr>
        <w:t xml:space="preserve">- другие виды работ, связанные с учебным и </w:t>
      </w:r>
      <w:r>
        <w:rPr>
          <w:color w:val="000000"/>
          <w:spacing w:val="2"/>
          <w:sz w:val="28"/>
          <w:szCs w:val="28"/>
        </w:rPr>
        <w:t>воспи</w:t>
      </w:r>
      <w:r>
        <w:rPr>
          <w:color w:val="000000"/>
          <w:sz w:val="28"/>
          <w:szCs w:val="28"/>
          <w:shd w:val="clear" w:color="auto" w:fill="FFFFFF"/>
        </w:rPr>
        <w:t>тательным процессом (в том числе индивидуальная работа с обучающимися, научная, творческая и исследовательская работа,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Pr>
          <w:color w:val="000000"/>
          <w:spacing w:val="2"/>
          <w:sz w:val="28"/>
          <w:szCs w:val="28"/>
        </w:rPr>
        <w:t>), за исключением работы, выполняемой на условиях совмещения</w:t>
      </w:r>
      <w:r>
        <w:rPr>
          <w:spacing w:val="2"/>
          <w:sz w:val="28"/>
          <w:szCs w:val="28"/>
        </w:rPr>
        <w:t>.</w:t>
      </w:r>
    </w:p>
    <w:p>
      <w:pPr>
        <w:pStyle w:val="56"/>
        <w:spacing w:line="276" w:lineRule="auto"/>
        <w:ind w:firstLine="540"/>
        <w:jc w:val="both"/>
      </w:pPr>
      <w:r>
        <w:rPr>
          <w:rFonts w:ascii="Times New Roman" w:hAnsi="Times New Roman" w:cs="Times New Roman"/>
          <w:sz w:val="28"/>
          <w:szCs w:val="28"/>
        </w:rPr>
        <w:tab/>
      </w:r>
      <w:r>
        <w:rPr>
          <w:rFonts w:ascii="Times New Roman" w:hAnsi="Times New Roman" w:cs="Times New Roman"/>
          <w:sz w:val="28"/>
          <w:szCs w:val="28"/>
        </w:rPr>
        <w:t>2.7. Заработная плата прочих педагогических работников рассчитывается по формуле:</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ЗПпр = Оклад + Н + Kk + Кстим, где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ЗПпр - заработная плата работника;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Оклад - тарифная ставка, оклад (должностной оклад) работника, определяется руководителем учреждения в соответствии Постановлением</w:t>
      </w:r>
      <w:r>
        <w:t xml:space="preserve"> </w:t>
      </w:r>
      <w:r>
        <w:rPr>
          <w:rFonts w:ascii="Times New Roman" w:hAnsi="Times New Roman" w:cs="Times New Roman"/>
          <w:sz w:val="28"/>
          <w:szCs w:val="28"/>
        </w:rPr>
        <w:t>администрации Еловского муниципального района от 22.07.2020 №269-п .</w:t>
      </w:r>
    </w:p>
    <w:p>
      <w:pPr>
        <w:pStyle w:val="56"/>
        <w:spacing w:line="276" w:lineRule="auto"/>
        <w:ind w:firstLine="540"/>
        <w:jc w:val="both"/>
      </w:pPr>
      <w:r>
        <w:rPr>
          <w:rFonts w:ascii="Times New Roman" w:hAnsi="Times New Roman" w:cs="Times New Roman"/>
          <w:sz w:val="28"/>
          <w:szCs w:val="28"/>
        </w:rPr>
        <w:t xml:space="preserve">Н - иные выплаты дополнительных социальных гарантий, предусмотренных </w:t>
      </w:r>
      <w:r>
        <w:fldChar w:fldCharType="begin"/>
      </w:r>
      <w:r>
        <w:instrText xml:space="preserve"> HYPERLINK "consultantplus://offline/ref=F01D9FDC95FCC363BABAF631C06A90129D2F212C81AA3F37110D196911EDF2A344g7P6H" \h </w:instrText>
      </w:r>
      <w:r>
        <w:fldChar w:fldCharType="separate"/>
      </w:r>
      <w:r>
        <w:rPr>
          <w:rStyle w:val="45"/>
          <w:rFonts w:ascii="Times New Roman" w:hAnsi="Times New Roman" w:cs="Times New Roman"/>
          <w:color w:val="000000"/>
          <w:sz w:val="28"/>
          <w:szCs w:val="28"/>
          <w:u w:val="none"/>
        </w:rPr>
        <w:t>Законом</w:t>
      </w:r>
      <w:r>
        <w:rPr>
          <w:rStyle w:val="45"/>
          <w:rFonts w:ascii="Times New Roman" w:hAnsi="Times New Roman" w:cs="Times New Roman"/>
          <w:color w:val="000000"/>
          <w:sz w:val="28"/>
          <w:szCs w:val="28"/>
          <w:u w:val="none"/>
        </w:rPr>
        <w:fldChar w:fldCharType="end"/>
      </w:r>
      <w:r>
        <w:rPr>
          <w:sz w:val="28"/>
          <w:szCs w:val="28"/>
        </w:rPr>
        <w:t xml:space="preserve"> </w:t>
      </w:r>
      <w:r>
        <w:rPr>
          <w:rFonts w:ascii="Times New Roman" w:hAnsi="Times New Roman" w:cs="Times New Roman"/>
          <w:sz w:val="28"/>
          <w:szCs w:val="28"/>
        </w:rPr>
        <w:t>«Об образовании в Пермском крае»;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Kk - выплаты компенсационного характера;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Кстим - выплаты стимулирующего характера.</w:t>
      </w:r>
    </w:p>
    <w:p>
      <w:pPr>
        <w:widowControl w:val="0"/>
        <w:autoSpaceDE w:val="0"/>
        <w:spacing w:line="276" w:lineRule="auto"/>
        <w:ind w:firstLine="540"/>
        <w:jc w:val="both"/>
      </w:pPr>
      <w:bookmarkStart w:id="2" w:name="Par693"/>
      <w:bookmarkEnd w:id="2"/>
      <w:bookmarkStart w:id="3" w:name="Par683"/>
      <w:bookmarkEnd w:id="3"/>
      <w:r>
        <w:rPr>
          <w:sz w:val="28"/>
          <w:szCs w:val="28"/>
        </w:rPr>
        <w:tab/>
      </w:r>
      <w:r>
        <w:rPr>
          <w:sz w:val="28"/>
          <w:szCs w:val="28"/>
        </w:rPr>
        <w:t>2.8. Месячная заработная плата педагогических работников определяется путем умножения ставок заработной платы на фактическую нагрузку в неделю и деления полученного произведения на установленную за ставку норму часов педагогической работы в неделю.</w:t>
      </w:r>
    </w:p>
    <w:p>
      <w:pPr>
        <w:widowControl w:val="0"/>
        <w:autoSpaceDE w:val="0"/>
        <w:spacing w:line="276" w:lineRule="auto"/>
        <w:ind w:firstLine="540"/>
        <w:jc w:val="both"/>
        <w:rPr>
          <w:sz w:val="28"/>
          <w:szCs w:val="28"/>
        </w:rPr>
      </w:pPr>
      <w:r>
        <w:rPr>
          <w:sz w:val="28"/>
          <w:szCs w:val="28"/>
        </w:rPr>
        <w:t>В таком же порядке исчисляется месячная заработная плата учителей, для которых МОУ «Дубровская СОШ» является местом основной работы, при возложении на них обязанностей по обучению детей на дому в соответствии с медицинским заключением</w:t>
      </w:r>
    </w:p>
    <w:p>
      <w:pPr>
        <w:widowControl w:val="0"/>
        <w:autoSpaceDE w:val="0"/>
        <w:spacing w:line="276" w:lineRule="auto"/>
        <w:ind w:firstLine="540"/>
        <w:jc w:val="both"/>
        <w:rPr>
          <w:sz w:val="28"/>
          <w:szCs w:val="28"/>
        </w:rPr>
      </w:pPr>
      <w:r>
        <w:rPr>
          <w:sz w:val="28"/>
          <w:szCs w:val="28"/>
        </w:rPr>
        <w:tab/>
      </w:r>
      <w:r>
        <w:rPr>
          <w:sz w:val="28"/>
          <w:szCs w:val="28"/>
        </w:rPr>
        <w:t xml:space="preserve">2.9. Установленная педагогическим работникам при тарификации заработная плата выплачивается ежемесячно - 2 раза в месяц – 25 и 10 числа каждого месяца - независимо от числа недель и рабочих дней в разные месяцы года </w:t>
      </w:r>
    </w:p>
    <w:p>
      <w:pPr>
        <w:widowControl w:val="0"/>
        <w:autoSpaceDE w:val="0"/>
        <w:spacing w:line="276" w:lineRule="auto"/>
        <w:ind w:firstLine="540"/>
        <w:jc w:val="both"/>
      </w:pPr>
      <w:r>
        <w:rPr>
          <w:sz w:val="28"/>
          <w:szCs w:val="28"/>
        </w:rPr>
        <w:tab/>
      </w:r>
      <w:r>
        <w:rPr>
          <w:sz w:val="28"/>
          <w:szCs w:val="28"/>
        </w:rPr>
        <w:t>2.10. Тарификация педагогических работников МОУ «Дубровская СОШ» производится два раза в год, раздельно по учебным полугодиям, если учебными планами на каждое полугодие предусматривается разное количество часов на предмет.</w:t>
      </w:r>
    </w:p>
    <w:p>
      <w:pPr>
        <w:widowControl w:val="0"/>
        <w:autoSpaceDE w:val="0"/>
        <w:spacing w:line="276" w:lineRule="auto"/>
        <w:ind w:firstLine="540"/>
        <w:jc w:val="both"/>
      </w:pPr>
      <w:r>
        <w:rPr>
          <w:sz w:val="28"/>
          <w:szCs w:val="28"/>
        </w:rPr>
        <w:t xml:space="preserve">В случае изменения окладов (должностных окладов) в связи с их повышением, увеличением минимального размера оплаты труда, руководитель учреждения вправе провести внеплановую тарификацию. </w:t>
      </w:r>
    </w:p>
    <w:p>
      <w:pPr>
        <w:widowControl w:val="0"/>
        <w:autoSpaceDE w:val="0"/>
        <w:spacing w:line="276" w:lineRule="auto"/>
        <w:ind w:firstLine="540"/>
        <w:jc w:val="both"/>
        <w:rPr>
          <w:sz w:val="28"/>
          <w:szCs w:val="28"/>
        </w:rPr>
      </w:pPr>
      <w:r>
        <w:rPr>
          <w:sz w:val="28"/>
          <w:szCs w:val="28"/>
        </w:rPr>
        <w:tab/>
      </w:r>
      <w:r>
        <w:rPr>
          <w:sz w:val="28"/>
          <w:szCs w:val="28"/>
        </w:rPr>
        <w:t>2.11. Исчисление заработной платы педагогическим работникам за работу по обучению детей, находящихся на индивидуальном обучении, в зависимости от объема их учебной нагрузки производится два раза в год - на начало первого и второго учебных полугодий.</w:t>
      </w:r>
    </w:p>
    <w:p>
      <w:pPr>
        <w:widowControl w:val="0"/>
        <w:autoSpaceDE w:val="0"/>
        <w:spacing w:line="276" w:lineRule="auto"/>
        <w:ind w:firstLine="567"/>
        <w:jc w:val="both"/>
        <w:rPr>
          <w:sz w:val="28"/>
        </w:rPr>
      </w:pPr>
      <w:r>
        <w:rPr>
          <w:sz w:val="28"/>
          <w:szCs w:val="28"/>
        </w:rPr>
        <w:tab/>
      </w:r>
      <w:r>
        <w:rPr>
          <w:sz w:val="28"/>
          <w:szCs w:val="28"/>
        </w:rPr>
        <w:t xml:space="preserve">2.12. </w:t>
      </w:r>
      <w:r>
        <w:rPr>
          <w:sz w:val="28"/>
        </w:rPr>
        <w:t>Исчисление заработной платы педагогическим работникам, осуществляющим образовательную деятельность по адаптированным основным общеобразовательным программам (классах, группах) для обучающихся с ограниченными возможностями здоровья устанавливается работникам, непосредственно занятым в классах (группах) для обучающихся с ограниченными возможностями здоровья, в размере 10 % для учителей начальной школы и основного воспитателя группы от общей суммы аудиторной нагрузки,  в размере 10 % от суммы за аудиторную нагрузку в данном классе, где обучается ребенок с ОВЗ, для всех педагогических работников, имеющих нагрузку в данном классе, и заменяющего воспитателя группы.</w:t>
      </w:r>
    </w:p>
    <w:p>
      <w:pPr>
        <w:widowControl w:val="0"/>
        <w:autoSpaceDE w:val="0"/>
        <w:spacing w:line="276" w:lineRule="auto"/>
        <w:ind w:firstLine="540"/>
        <w:jc w:val="both"/>
      </w:pPr>
      <w:r>
        <w:rPr>
          <w:sz w:val="28"/>
          <w:szCs w:val="28"/>
        </w:rPr>
        <w:tab/>
      </w:r>
      <w:r>
        <w:rPr>
          <w:sz w:val="28"/>
          <w:szCs w:val="28"/>
        </w:rPr>
        <w:t>2.13.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pPr>
        <w:widowControl w:val="0"/>
        <w:autoSpaceDE w:val="0"/>
        <w:spacing w:line="276" w:lineRule="auto"/>
        <w:ind w:firstLine="539"/>
        <w:jc w:val="both"/>
      </w:pPr>
      <w:r>
        <w:rPr>
          <w:sz w:val="28"/>
          <w:szCs w:val="28"/>
        </w:rPr>
        <w:tab/>
      </w:r>
      <w:r>
        <w:rPr>
          <w:sz w:val="28"/>
          <w:szCs w:val="28"/>
        </w:rPr>
        <w:t>2.14. Почасовая оплата труда педагогических работников МОУ «Дубровская СОШ» применяется при оплате за часы,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pPr>
        <w:widowControl w:val="0"/>
        <w:autoSpaceDE w:val="0"/>
        <w:spacing w:line="276" w:lineRule="auto"/>
        <w:ind w:firstLine="540"/>
        <w:jc w:val="both"/>
      </w:pPr>
      <w:r>
        <w:rPr>
          <w:sz w:val="28"/>
          <w:szCs w:val="28"/>
        </w:rPr>
        <w:tab/>
      </w:r>
      <w:r>
        <w:rPr>
          <w:sz w:val="28"/>
          <w:szCs w:val="28"/>
        </w:rPr>
        <w:t xml:space="preserve">2.15. Размер оплаты за один час указанной педагогической работы определяется путем деления оклада по ПКГ педагогического работника на среднемесячное количество рабочих часов, установленное по занимаемой должности. </w:t>
      </w:r>
    </w:p>
    <w:p>
      <w:pPr>
        <w:widowControl w:val="0"/>
        <w:autoSpaceDE w:val="0"/>
        <w:spacing w:line="276" w:lineRule="auto"/>
        <w:ind w:firstLine="540"/>
        <w:jc w:val="both"/>
      </w:pPr>
      <w:r>
        <w:rPr>
          <w:spacing w:val="2"/>
          <w:sz w:val="28"/>
          <w:szCs w:val="28"/>
        </w:rPr>
        <w:t xml:space="preserve">2.16. </w:t>
      </w:r>
      <w:r>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pPr>
        <w:widowControl w:val="0"/>
        <w:autoSpaceDE w:val="0"/>
        <w:spacing w:line="276" w:lineRule="auto"/>
        <w:ind w:firstLine="540"/>
        <w:jc w:val="both"/>
      </w:pPr>
      <w:r>
        <w:rPr>
          <w:sz w:val="28"/>
          <w:szCs w:val="28"/>
        </w:rPr>
        <w:t>2.17.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w:t>
      </w:r>
    </w:p>
    <w:p>
      <w:pPr>
        <w:widowControl w:val="0"/>
        <w:autoSpaceDE w:val="0"/>
        <w:spacing w:line="276" w:lineRule="auto"/>
        <w:ind w:firstLine="540"/>
        <w:jc w:val="both"/>
        <w:rPr>
          <w:sz w:val="28"/>
          <w:szCs w:val="28"/>
        </w:rPr>
      </w:pPr>
      <w:r>
        <w:rPr>
          <w:sz w:val="28"/>
          <w:szCs w:val="28"/>
        </w:rPr>
        <w:t>2.18. Размер почасовой оплаты труда может увеличиваться на повышающие коэффициенты за квалификационную категорию и ученую степень, почетное звание.</w:t>
      </w:r>
    </w:p>
    <w:p>
      <w:pPr>
        <w:spacing w:line="276" w:lineRule="auto"/>
        <w:ind w:firstLine="540"/>
        <w:jc w:val="both"/>
        <w:rPr>
          <w:sz w:val="28"/>
          <w:szCs w:val="28"/>
        </w:rPr>
      </w:pPr>
      <w:r>
        <w:rPr>
          <w:sz w:val="28"/>
          <w:szCs w:val="28"/>
        </w:rPr>
        <w:t xml:space="preserve">2.19. Оплата воспитателям за замещение отсутствующего воспитателя производится соответственно количеству отработанных часов. </w:t>
      </w:r>
    </w:p>
    <w:p>
      <w:pPr>
        <w:pStyle w:val="56"/>
        <w:spacing w:line="276" w:lineRule="auto"/>
        <w:jc w:val="both"/>
        <w:rPr>
          <w:rFonts w:ascii="Times New Roman" w:hAnsi="Times New Roman" w:cs="Times New Roman"/>
          <w:sz w:val="28"/>
          <w:szCs w:val="28"/>
        </w:rPr>
      </w:pPr>
    </w:p>
    <w:p>
      <w:pPr>
        <w:pStyle w:val="56"/>
        <w:spacing w:line="276" w:lineRule="auto"/>
        <w:jc w:val="center"/>
        <w:outlineLvl w:val="1"/>
        <w:rPr>
          <w:b/>
        </w:rPr>
      </w:pPr>
      <w:r>
        <w:rPr>
          <w:rFonts w:ascii="Times New Roman" w:hAnsi="Times New Roman" w:cs="Times New Roman"/>
          <w:b/>
          <w:sz w:val="28"/>
          <w:szCs w:val="28"/>
        </w:rPr>
        <w:t>3. Оплата труда руководителей учреждений, их заместителей</w:t>
      </w:r>
    </w:p>
    <w:p>
      <w:pPr>
        <w:pStyle w:val="56"/>
        <w:spacing w:line="276" w:lineRule="auto"/>
        <w:ind w:firstLine="540"/>
        <w:jc w:val="both"/>
      </w:pPr>
      <w:r>
        <w:rPr>
          <w:rFonts w:ascii="Times New Roman" w:hAnsi="Times New Roman" w:cs="Times New Roman"/>
          <w:sz w:val="28"/>
          <w:szCs w:val="28"/>
        </w:rPr>
        <w:t>3.1. Оплата труда руководителя учреждения, его заместителя состоит из должностного оклада, выплат компенсационного и стимулирующего характера.</w:t>
      </w:r>
    </w:p>
    <w:p>
      <w:pPr>
        <w:pStyle w:val="56"/>
        <w:spacing w:line="276" w:lineRule="auto"/>
        <w:ind w:firstLine="540"/>
        <w:jc w:val="both"/>
      </w:pPr>
      <w:r>
        <w:rPr>
          <w:rFonts w:ascii="Times New Roman" w:hAnsi="Times New Roman" w:cs="Times New Roman"/>
          <w:sz w:val="28"/>
          <w:szCs w:val="28"/>
        </w:rPr>
        <w:t>3.2. Заработная плата руководителя учреждения рассчитывается по формуле:</w:t>
      </w:r>
    </w:p>
    <w:p>
      <w:pPr>
        <w:pStyle w:val="56"/>
        <w:spacing w:line="276" w:lineRule="auto"/>
        <w:jc w:val="both"/>
        <w:rPr>
          <w:rFonts w:ascii="Times New Roman" w:hAnsi="Times New Roman" w:cs="Times New Roman"/>
          <w:sz w:val="28"/>
          <w:szCs w:val="28"/>
        </w:rPr>
      </w:pP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ЗПрук = Оклад + Н + Kk + Кстим, где</w:t>
      </w:r>
    </w:p>
    <w:p>
      <w:pPr>
        <w:pStyle w:val="56"/>
        <w:spacing w:line="276" w:lineRule="auto"/>
        <w:jc w:val="both"/>
        <w:rPr>
          <w:rFonts w:ascii="Times New Roman" w:hAnsi="Times New Roman" w:cs="Times New Roman"/>
          <w:sz w:val="28"/>
          <w:szCs w:val="28"/>
        </w:rPr>
      </w:pP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ЗПрук - заработная плата руководителя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Оклад - должностной оклад руководителя учреждения, определяемый трудовым договором, заключаемым с учредителем, устанавливается в кратном соотношении к средней заработной плате педагогических работников, рассчитанной за календарный год, предшествующий году установления должностного оклада.</w:t>
      </w:r>
    </w:p>
    <w:p>
      <w:pPr>
        <w:pStyle w:val="56"/>
        <w:spacing w:line="276" w:lineRule="auto"/>
        <w:ind w:firstLine="540"/>
        <w:jc w:val="both"/>
      </w:pPr>
      <w:r>
        <w:rPr>
          <w:rFonts w:ascii="Times New Roman" w:hAnsi="Times New Roman" w:cs="Times New Roman"/>
          <w:sz w:val="28"/>
          <w:szCs w:val="28"/>
        </w:rPr>
        <w:t xml:space="preserve">При расчете средней заработной платы работников основного персонала учреждения для установления размера должностного оклада руководителя учреждения применяется порядок исчисления средней заработной платы, установленный </w:t>
      </w:r>
      <w:r>
        <w:fldChar w:fldCharType="begin"/>
      </w:r>
      <w:r>
        <w:instrText xml:space="preserve"> HYPERLINK "consultantplus://offline/ref=F01D9FDC95FCC363BABAE83CD606CD1997267E2786AF34674E511F3E4EBDF4F60436B61704EA27D6g9P4H" \h </w:instrText>
      </w:r>
      <w:r>
        <w:fldChar w:fldCharType="separate"/>
      </w:r>
      <w:r>
        <w:rPr>
          <w:rStyle w:val="45"/>
          <w:rFonts w:ascii="Times New Roman" w:hAnsi="Times New Roman" w:cs="Times New Roman"/>
          <w:color w:val="000000"/>
          <w:sz w:val="28"/>
          <w:szCs w:val="28"/>
          <w:u w:val="none"/>
        </w:rPr>
        <w:t>статьей 139</w:t>
      </w:r>
      <w:r>
        <w:rPr>
          <w:rStyle w:val="45"/>
          <w:rFonts w:ascii="Times New Roman" w:hAnsi="Times New Roman" w:cs="Times New Roman"/>
          <w:color w:val="000000"/>
          <w:sz w:val="28"/>
          <w:szCs w:val="28"/>
          <w:u w:val="none"/>
        </w:rPr>
        <w:fldChar w:fldCharType="end"/>
      </w:r>
      <w:r>
        <w:rPr>
          <w:rFonts w:ascii="Times New Roman" w:hAnsi="Times New Roman" w:cs="Times New Roman"/>
          <w:sz w:val="28"/>
          <w:szCs w:val="28"/>
        </w:rPr>
        <w:t xml:space="preserve"> Трудового кодекса Российской Федерации;</w:t>
      </w:r>
    </w:p>
    <w:p>
      <w:pPr>
        <w:pStyle w:val="56"/>
        <w:spacing w:line="276" w:lineRule="auto"/>
        <w:ind w:firstLine="540"/>
        <w:jc w:val="both"/>
      </w:pPr>
      <w:r>
        <w:rPr>
          <w:rFonts w:ascii="Times New Roman" w:hAnsi="Times New Roman" w:cs="Times New Roman"/>
          <w:sz w:val="28"/>
          <w:szCs w:val="28"/>
        </w:rPr>
        <w:t xml:space="preserve">Н - иные выплаты дополнительных социальных гарантий, предусмотренных </w:t>
      </w:r>
      <w:r>
        <w:fldChar w:fldCharType="begin"/>
      </w:r>
      <w:r>
        <w:instrText xml:space="preserve"> HYPERLINK "consultantplus://offline/ref=F01D9FDC95FCC363BABAF631C06A90129D2F212C81AA3F37110D196911EDF2A344g7P6H" \h </w:instrText>
      </w:r>
      <w:r>
        <w:fldChar w:fldCharType="separate"/>
      </w:r>
      <w:r>
        <w:rPr>
          <w:rStyle w:val="45"/>
          <w:rFonts w:ascii="Times New Roman" w:hAnsi="Times New Roman" w:cs="Times New Roman"/>
          <w:color w:val="000000"/>
          <w:sz w:val="28"/>
          <w:szCs w:val="28"/>
          <w:u w:val="none"/>
        </w:rPr>
        <w:t>Законом</w:t>
      </w:r>
      <w:r>
        <w:rPr>
          <w:rStyle w:val="45"/>
          <w:rFonts w:ascii="Times New Roman" w:hAnsi="Times New Roman" w:cs="Times New Roman"/>
          <w:color w:val="000000"/>
          <w:sz w:val="28"/>
          <w:szCs w:val="28"/>
          <w:u w:val="none"/>
        </w:rPr>
        <w:fldChar w:fldCharType="end"/>
      </w:r>
      <w:r>
        <w:rPr>
          <w:sz w:val="28"/>
          <w:szCs w:val="28"/>
        </w:rPr>
        <w:t xml:space="preserve"> </w:t>
      </w:r>
      <w:r>
        <w:rPr>
          <w:rFonts w:ascii="Times New Roman" w:hAnsi="Times New Roman" w:cs="Times New Roman"/>
          <w:sz w:val="28"/>
          <w:szCs w:val="28"/>
        </w:rPr>
        <w:t>«Об образовании в Пермском крае»;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Kk - выплаты компенсационного характера, устанавливаемые правовыми актами учредителя.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Кстим - выплаты стимулирующего характера, устанавливаемые правовыми актами учредителя.</w:t>
      </w:r>
    </w:p>
    <w:p>
      <w:pPr>
        <w:pStyle w:val="56"/>
        <w:spacing w:line="276" w:lineRule="auto"/>
        <w:ind w:firstLine="540"/>
        <w:jc w:val="both"/>
      </w:pPr>
      <w:r>
        <w:rPr>
          <w:rFonts w:ascii="Times New Roman" w:hAnsi="Times New Roman" w:cs="Times New Roman"/>
          <w:sz w:val="28"/>
          <w:szCs w:val="28"/>
        </w:rPr>
        <w:t>3.3. Заработная плата заместителя руководителя учреждения рассчитывается по формуле:</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ЗПзам = Оклад + Н + Kk + Кстим, где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ЗПзам - заработная плата заместителя руководителя учреждения;</w:t>
      </w:r>
    </w:p>
    <w:p>
      <w:pPr>
        <w:pStyle w:val="56"/>
        <w:spacing w:line="276" w:lineRule="auto"/>
        <w:ind w:firstLine="540"/>
        <w:jc w:val="both"/>
      </w:pPr>
      <w:r>
        <w:rPr>
          <w:rFonts w:ascii="Times New Roman" w:hAnsi="Times New Roman" w:cs="Times New Roman"/>
          <w:sz w:val="28"/>
          <w:szCs w:val="28"/>
        </w:rPr>
        <w:t>Оклад - должностной оклад заместителя руководителя, определяемый в трудовом договоре, заключаемом с руководителем учреждения, устанавливается на 20% ниже должностного оклада руководителя этого учреждения;</w:t>
      </w:r>
    </w:p>
    <w:p>
      <w:pPr>
        <w:pStyle w:val="56"/>
        <w:spacing w:line="276" w:lineRule="auto"/>
        <w:ind w:firstLine="540"/>
        <w:jc w:val="both"/>
      </w:pPr>
      <w:r>
        <w:rPr>
          <w:rFonts w:ascii="Times New Roman" w:hAnsi="Times New Roman" w:cs="Times New Roman"/>
          <w:sz w:val="28"/>
          <w:szCs w:val="28"/>
        </w:rPr>
        <w:t xml:space="preserve">Н - иные выплаты дополнительных социальных гарантий, предусмотренных </w:t>
      </w:r>
      <w:r>
        <w:fldChar w:fldCharType="begin"/>
      </w:r>
      <w:r>
        <w:instrText xml:space="preserve"> HYPERLINK "consultantplus://offline/ref=F01D9FDC95FCC363BABAF631C06A90129D2F212C81AA3F37110D196911EDF2A344g7P6H" \h </w:instrText>
      </w:r>
      <w:r>
        <w:fldChar w:fldCharType="separate"/>
      </w:r>
      <w:r>
        <w:rPr>
          <w:rStyle w:val="45"/>
          <w:rFonts w:ascii="Times New Roman" w:hAnsi="Times New Roman" w:cs="Times New Roman"/>
          <w:color w:val="000000"/>
          <w:sz w:val="28"/>
          <w:szCs w:val="28"/>
          <w:u w:val="none"/>
        </w:rPr>
        <w:t>Законом</w:t>
      </w:r>
      <w:r>
        <w:rPr>
          <w:rStyle w:val="45"/>
          <w:rFonts w:ascii="Times New Roman" w:hAnsi="Times New Roman" w:cs="Times New Roman"/>
          <w:color w:val="000000"/>
          <w:sz w:val="28"/>
          <w:szCs w:val="28"/>
          <w:u w:val="none"/>
        </w:rPr>
        <w:fldChar w:fldCharType="end"/>
      </w:r>
      <w:r>
        <w:rPr>
          <w:sz w:val="28"/>
          <w:szCs w:val="28"/>
        </w:rPr>
        <w:t xml:space="preserve"> </w:t>
      </w:r>
      <w:r>
        <w:rPr>
          <w:rFonts w:ascii="Times New Roman" w:hAnsi="Times New Roman" w:cs="Times New Roman"/>
          <w:sz w:val="28"/>
          <w:szCs w:val="28"/>
        </w:rPr>
        <w:t>«Об образовании в Пермском крае»;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Kk - выплаты компенсационного характера;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Кстим - выплаты стимулирующего характера.</w:t>
      </w:r>
    </w:p>
    <w:p>
      <w:pPr>
        <w:pStyle w:val="56"/>
        <w:spacing w:line="276" w:lineRule="auto"/>
        <w:ind w:firstLine="540"/>
        <w:jc w:val="both"/>
      </w:pPr>
      <w:r>
        <w:rPr>
          <w:rFonts w:ascii="Times New Roman" w:hAnsi="Times New Roman" w:cs="Times New Roman"/>
          <w:sz w:val="28"/>
          <w:szCs w:val="28"/>
        </w:rPr>
        <w:t>Выплаты стимулирующего характера заместителю руководителя учреждения устанавливаются с учетом целевых показателей эффективности работы, определяемых руководителям учреждений.</w:t>
      </w:r>
    </w:p>
    <w:p>
      <w:pPr>
        <w:pStyle w:val="56"/>
        <w:spacing w:line="276" w:lineRule="auto"/>
        <w:ind w:firstLine="540"/>
        <w:jc w:val="both"/>
      </w:pPr>
      <w:r>
        <w:rPr>
          <w:rFonts w:ascii="Times New Roman" w:hAnsi="Times New Roman" w:cs="Times New Roman"/>
          <w:sz w:val="28"/>
          <w:szCs w:val="28"/>
        </w:rPr>
        <w:t>3.4. Виды, размеры, порядок и условия назначения выплат стимулирующего характера руководителю учреждения устанавливаются правовыми актами учредителя в соответствии с законодательством.</w:t>
      </w:r>
    </w:p>
    <w:p>
      <w:pPr>
        <w:pStyle w:val="56"/>
        <w:spacing w:line="276" w:lineRule="auto"/>
        <w:ind w:firstLine="540"/>
        <w:jc w:val="both"/>
      </w:pPr>
      <w:r>
        <w:rPr>
          <w:rFonts w:ascii="Times New Roman" w:hAnsi="Times New Roman" w:cs="Times New Roman"/>
          <w:sz w:val="28"/>
          <w:szCs w:val="28"/>
        </w:rPr>
        <w:t xml:space="preserve">3.5. При исчислении среднемесячной заработной платы руководителя, заместителя руководителя учреждения и среднемесячной заработной платы работников учреждения в целях определения предельного уровня их соотношения применяется </w:t>
      </w:r>
      <w:r>
        <w:fldChar w:fldCharType="begin"/>
      </w:r>
      <w:r>
        <w:instrText xml:space="preserve"> HYPERLINK "consultantplus://offline/ref=F01D9FDC95FCC363BABAE83CD606CD199724772686AB34674E511F3E4EBDF4F60436B61704EA2ED3g9PCH" \h </w:instrText>
      </w:r>
      <w:r>
        <w:fldChar w:fldCharType="separate"/>
      </w:r>
      <w:r>
        <w:rPr>
          <w:rStyle w:val="45"/>
          <w:rFonts w:ascii="Times New Roman" w:hAnsi="Times New Roman" w:cs="Times New Roman"/>
          <w:color w:val="000000"/>
          <w:sz w:val="28"/>
          <w:szCs w:val="28"/>
          <w:u w:val="none"/>
        </w:rPr>
        <w:t>Положение</w:t>
      </w:r>
      <w:r>
        <w:rPr>
          <w:rStyle w:val="45"/>
          <w:rFonts w:ascii="Times New Roman" w:hAnsi="Times New Roman" w:cs="Times New Roman"/>
          <w:color w:val="000000"/>
          <w:sz w:val="28"/>
          <w:szCs w:val="28"/>
          <w:u w:val="none"/>
        </w:rPr>
        <w:fldChar w:fldCharType="end"/>
      </w:r>
      <w:r>
        <w:rPr>
          <w:rFonts w:ascii="Times New Roman" w:hAnsi="Times New Roman" w:cs="Times New Roman"/>
          <w:sz w:val="28"/>
          <w:szCs w:val="28"/>
        </w:rPr>
        <w:t xml:space="preserve"> об особенностях порядка исчисления средней заработной платы, утвержденное Постановлением Правительства Российской Федерации от 24 декабря 2007 г. № 922 «Об особенностях порядка исчисления средней заработной платы».</w:t>
      </w:r>
    </w:p>
    <w:p>
      <w:pPr>
        <w:pStyle w:val="56"/>
        <w:spacing w:line="276" w:lineRule="auto"/>
        <w:jc w:val="both"/>
        <w:rPr>
          <w:rFonts w:ascii="Times New Roman" w:hAnsi="Times New Roman" w:cs="Times New Roman"/>
          <w:sz w:val="28"/>
          <w:szCs w:val="28"/>
        </w:rPr>
      </w:pPr>
    </w:p>
    <w:p>
      <w:pPr>
        <w:pStyle w:val="56"/>
        <w:spacing w:line="276" w:lineRule="auto"/>
        <w:jc w:val="center"/>
        <w:outlineLvl w:val="1"/>
        <w:rPr>
          <w:b/>
        </w:rPr>
      </w:pPr>
      <w:r>
        <w:rPr>
          <w:rFonts w:ascii="Times New Roman" w:hAnsi="Times New Roman" w:cs="Times New Roman"/>
          <w:b/>
          <w:sz w:val="28"/>
          <w:szCs w:val="28"/>
        </w:rPr>
        <w:t>4. Оплата труда работников учреждения из числа учебно-вспомогательного персонала и младшего обслуживающего персонала</w:t>
      </w:r>
    </w:p>
    <w:p>
      <w:pPr>
        <w:pStyle w:val="56"/>
        <w:spacing w:line="276" w:lineRule="auto"/>
        <w:jc w:val="both"/>
        <w:rPr>
          <w:rFonts w:ascii="Times New Roman" w:hAnsi="Times New Roman" w:cs="Times New Roman"/>
          <w:sz w:val="28"/>
          <w:szCs w:val="28"/>
        </w:rPr>
      </w:pPr>
    </w:p>
    <w:p>
      <w:pPr>
        <w:pStyle w:val="56"/>
        <w:spacing w:line="276" w:lineRule="auto"/>
        <w:ind w:firstLine="540"/>
        <w:jc w:val="both"/>
      </w:pPr>
      <w:r>
        <w:rPr>
          <w:rFonts w:ascii="Times New Roman" w:hAnsi="Times New Roman" w:cs="Times New Roman"/>
          <w:sz w:val="28"/>
          <w:szCs w:val="28"/>
        </w:rPr>
        <w:t>4.1. Заработная плата работников учреждения из числа учебно-вспомогательного персонала рассчитывается по формуле:</w:t>
      </w:r>
    </w:p>
    <w:p>
      <w:pPr>
        <w:pStyle w:val="56"/>
        <w:spacing w:line="276" w:lineRule="auto"/>
        <w:jc w:val="both"/>
        <w:rPr>
          <w:rFonts w:ascii="Times New Roman" w:hAnsi="Times New Roman" w:cs="Times New Roman"/>
          <w:sz w:val="28"/>
          <w:szCs w:val="28"/>
        </w:rPr>
      </w:pP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ЗПувп = Оклад + Н + Kk + Кстим, где</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ЗПувп - заработная плата работника учреждения из числа учебно-вспомогательного персонала;</w:t>
      </w:r>
    </w:p>
    <w:p>
      <w:pPr>
        <w:pStyle w:val="56"/>
        <w:spacing w:line="276" w:lineRule="auto"/>
        <w:ind w:firstLine="540"/>
        <w:jc w:val="both"/>
      </w:pPr>
      <w:r>
        <w:rPr>
          <w:rFonts w:ascii="Times New Roman" w:hAnsi="Times New Roman" w:cs="Times New Roman"/>
          <w:sz w:val="28"/>
          <w:szCs w:val="28"/>
        </w:rPr>
        <w:t xml:space="preserve">Оклад - должностной оклад работника, </w:t>
      </w:r>
    </w:p>
    <w:p>
      <w:pPr>
        <w:pStyle w:val="56"/>
        <w:spacing w:line="276" w:lineRule="auto"/>
        <w:ind w:firstLine="540"/>
        <w:jc w:val="both"/>
      </w:pPr>
      <w:r>
        <w:rPr>
          <w:rFonts w:ascii="Times New Roman" w:hAnsi="Times New Roman" w:cs="Times New Roman"/>
          <w:sz w:val="28"/>
          <w:szCs w:val="28"/>
        </w:rPr>
        <w:t xml:space="preserve">Н - иные выплаты дополнительных социальных гарантий, предусмотренных </w:t>
      </w:r>
      <w:r>
        <w:fldChar w:fldCharType="begin"/>
      </w:r>
      <w:r>
        <w:instrText xml:space="preserve"> HYPERLINK "consultantplus://offline/ref=F01D9FDC95FCC363BABAF631C06A90129D2F212C81AA3F37110D196911EDF2A344g7P6H" \h </w:instrText>
      </w:r>
      <w:r>
        <w:fldChar w:fldCharType="separate"/>
      </w:r>
      <w:r>
        <w:rPr>
          <w:rStyle w:val="45"/>
          <w:rFonts w:ascii="Times New Roman" w:hAnsi="Times New Roman" w:cs="Times New Roman"/>
          <w:color w:val="000000"/>
          <w:sz w:val="28"/>
          <w:szCs w:val="28"/>
          <w:u w:val="none"/>
        </w:rPr>
        <w:t>Законом</w:t>
      </w:r>
      <w:r>
        <w:rPr>
          <w:rStyle w:val="45"/>
          <w:rFonts w:ascii="Times New Roman" w:hAnsi="Times New Roman" w:cs="Times New Roman"/>
          <w:color w:val="000000"/>
          <w:sz w:val="28"/>
          <w:szCs w:val="28"/>
          <w:u w:val="none"/>
        </w:rPr>
        <w:fldChar w:fldCharType="end"/>
      </w:r>
      <w:r>
        <w:rPr>
          <w:sz w:val="28"/>
          <w:szCs w:val="28"/>
        </w:rPr>
        <w:t xml:space="preserve"> </w:t>
      </w:r>
      <w:r>
        <w:rPr>
          <w:rFonts w:ascii="Times New Roman" w:hAnsi="Times New Roman" w:cs="Times New Roman"/>
          <w:sz w:val="28"/>
          <w:szCs w:val="28"/>
        </w:rPr>
        <w:t>«Об образовании в Пермском крае» (23 статья);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Kk - выплаты компенсационного характера, предусмотренные законодательством;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Кстим - выплаты стимулирующего характера.</w:t>
      </w:r>
    </w:p>
    <w:p>
      <w:pPr>
        <w:pStyle w:val="56"/>
        <w:spacing w:line="276" w:lineRule="auto"/>
        <w:ind w:firstLine="540"/>
        <w:jc w:val="both"/>
      </w:pPr>
      <w:r>
        <w:rPr>
          <w:rFonts w:ascii="Times New Roman" w:hAnsi="Times New Roman" w:cs="Times New Roman"/>
          <w:sz w:val="28"/>
          <w:szCs w:val="28"/>
        </w:rPr>
        <w:t>4.2. Заработная плата работников учреждения из числа младшего обслуживающего персонала рассчитывается по формуле:</w:t>
      </w:r>
    </w:p>
    <w:p>
      <w:pPr>
        <w:pStyle w:val="56"/>
        <w:spacing w:line="276" w:lineRule="auto"/>
        <w:jc w:val="both"/>
        <w:rPr>
          <w:rFonts w:ascii="Times New Roman" w:hAnsi="Times New Roman" w:cs="Times New Roman"/>
          <w:sz w:val="28"/>
          <w:szCs w:val="28"/>
        </w:rPr>
      </w:pP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ЗПмоп = Оклад + Kk + Кстим.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ЗПмоп - заработная плата работника учреждения из числа младшего обслуживающего персонала;</w:t>
      </w:r>
    </w:p>
    <w:p>
      <w:pPr>
        <w:pStyle w:val="56"/>
        <w:spacing w:line="276" w:lineRule="auto"/>
        <w:ind w:firstLine="540"/>
        <w:jc w:val="both"/>
      </w:pPr>
      <w:r>
        <w:rPr>
          <w:rFonts w:ascii="Times New Roman" w:hAnsi="Times New Roman" w:cs="Times New Roman"/>
          <w:sz w:val="28"/>
          <w:szCs w:val="28"/>
        </w:rPr>
        <w:t>Оклад - должностной оклад работника;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Kk - выплаты компенсационного характера, предусмотренные законодательством;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Кстим - выплаты стимулирующего характера.</w:t>
      </w:r>
    </w:p>
    <w:p>
      <w:pPr>
        <w:pStyle w:val="56"/>
        <w:spacing w:line="276" w:lineRule="auto"/>
        <w:jc w:val="center"/>
        <w:outlineLvl w:val="2"/>
        <w:rPr>
          <w:rFonts w:ascii="Times New Roman" w:hAnsi="Times New Roman" w:cs="Times New Roman"/>
          <w:sz w:val="28"/>
          <w:szCs w:val="28"/>
        </w:rPr>
      </w:pPr>
    </w:p>
    <w:p>
      <w:pPr>
        <w:pStyle w:val="56"/>
        <w:spacing w:line="276" w:lineRule="auto"/>
        <w:jc w:val="center"/>
        <w:outlineLvl w:val="2"/>
        <w:rPr>
          <w:rFonts w:ascii="Times New Roman" w:hAnsi="Times New Roman" w:cs="Times New Roman"/>
          <w:b/>
          <w:sz w:val="28"/>
          <w:szCs w:val="28"/>
        </w:rPr>
      </w:pPr>
      <w:r>
        <w:rPr>
          <w:rFonts w:ascii="Times New Roman" w:hAnsi="Times New Roman" w:cs="Times New Roman"/>
          <w:b/>
          <w:sz w:val="28"/>
          <w:szCs w:val="28"/>
        </w:rPr>
        <w:t>4. Выплаты компенсационного характера</w:t>
      </w:r>
    </w:p>
    <w:p>
      <w:pPr>
        <w:pStyle w:val="56"/>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 Работникам учреждения при наличии оснований, предусмотренных законодательством, устанавливаются следующие виды выплат компенсационного характера:</w:t>
      </w:r>
    </w:p>
    <w:tbl>
      <w:tblPr>
        <w:tblStyle w:val="3"/>
        <w:tblW w:w="10017"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выплаты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Выплаты за работу в местностях с особыми климатическими условиями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Выплаты работникам, занятым на работах с вредными и (или) опасными и иными особыми условиями труда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Оплата за работу в ночное время.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Выплаты за выполнение сверхурочной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2"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ind w:firstLine="459"/>
              <w:jc w:val="both"/>
              <w:rPr>
                <w:rFonts w:ascii="Times New Roman" w:hAnsi="Times New Roman" w:cs="Times New Roman"/>
                <w:sz w:val="28"/>
                <w:szCs w:val="28"/>
              </w:rPr>
            </w:pPr>
            <w:r>
              <w:rPr>
                <w:rFonts w:ascii="Times New Roman" w:hAnsi="Times New Roman" w:cs="Times New Roman"/>
                <w:sz w:val="28"/>
                <w:szCs w:val="28"/>
              </w:rPr>
              <w:t>Оплата за работу в выходные и нерабочие праздничные дни.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firstLine="459"/>
              <w:rPr>
                <w:sz w:val="28"/>
                <w:szCs w:val="28"/>
              </w:rPr>
            </w:pPr>
            <w:r>
              <w:rPr>
                <w:sz w:val="28"/>
                <w:szCs w:val="28"/>
              </w:rPr>
              <w:t>Оплата труда за совмещение профессий (должностей), за расширение зон обслуживания, за увеличение объема работ или исполнение обязанностей временно отсутствующего работника без освобождения от работы, определенной трудовым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 w:hRule="atLeast"/>
        </w:trPr>
        <w:tc>
          <w:tcPr>
            <w:tcW w:w="10017" w:type="dxa"/>
            <w:tcBorders>
              <w:top w:val="single" w:color="000000" w:sz="4" w:space="0"/>
              <w:left w:val="single" w:color="000000" w:sz="4" w:space="0"/>
              <w:bottom w:val="single" w:color="000000" w:sz="4" w:space="0"/>
              <w:right w:val="single" w:color="000000" w:sz="4" w:space="0"/>
            </w:tcBorders>
            <w:shd w:val="clear" w:color="auto" w:fill="auto"/>
          </w:tcPr>
          <w:p>
            <w:pPr>
              <w:spacing w:line="276" w:lineRule="auto"/>
              <w:ind w:firstLine="459"/>
            </w:pPr>
            <w:r>
              <w:rPr>
                <w:sz w:val="28"/>
                <w:szCs w:val="28"/>
              </w:rPr>
              <w:t>Выплаты при выполнении работ в других условиях, отклоняющихся от нормальных.</w:t>
            </w:r>
          </w:p>
        </w:tc>
      </w:tr>
    </w:tbl>
    <w:p>
      <w:pPr>
        <w:pStyle w:val="9"/>
        <w:spacing w:after="0" w:line="276" w:lineRule="auto"/>
        <w:ind w:firstLine="540"/>
        <w:jc w:val="both"/>
        <w:outlineLvl w:val="0"/>
        <w:rPr>
          <w:sz w:val="28"/>
          <w:szCs w:val="28"/>
        </w:rPr>
      </w:pPr>
      <w:r>
        <w:rPr>
          <w:sz w:val="28"/>
          <w:szCs w:val="28"/>
        </w:rPr>
        <w:t xml:space="preserve">4.2. Педагогическим работникам, работающим в МОУ «Дубровская СОШ», расположенной в сельской местности, к окладу устанавливается выплата в размере 25%; в оклад данная выплата включена в состав стоимости педагогической услуги. Компенсационная выплата педагогическим работникам, не осуществляющим учебный процесс, за работу в сельской местности, устанавливается в размере 25 % к должностному окладу. </w:t>
      </w:r>
    </w:p>
    <w:p>
      <w:pPr>
        <w:pStyle w:val="56"/>
        <w:spacing w:line="276" w:lineRule="auto"/>
        <w:ind w:firstLine="540"/>
        <w:jc w:val="both"/>
      </w:pPr>
      <w:r>
        <w:rPr>
          <w:rFonts w:ascii="Times New Roman" w:hAnsi="Times New Roman" w:cs="Times New Roman"/>
          <w:sz w:val="28"/>
          <w:szCs w:val="28"/>
        </w:rPr>
        <w:t>4.3. Выплаты компенсационного характера устанавливаются в процентном отношении к должностному окладу или в абсолютной величине, если иное не предусмотрено законодательством.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4.4. Условия, размеры, срок и порядок осуществления компенсационных выплат работникам устанавливаются с учетом содержания и (или) объема дополнительной работы:</w:t>
      </w:r>
    </w:p>
    <w:p>
      <w:pPr>
        <w:widowControl w:val="0"/>
        <w:autoSpaceDE w:val="0"/>
        <w:spacing w:line="276" w:lineRule="auto"/>
        <w:ind w:firstLine="82"/>
        <w:jc w:val="both"/>
        <w:rPr>
          <w:sz w:val="28"/>
          <w:szCs w:val="28"/>
        </w:rPr>
      </w:pPr>
      <w:r>
        <w:rPr>
          <w:sz w:val="28"/>
          <w:szCs w:val="28"/>
        </w:rPr>
        <w:tab/>
      </w:r>
      <w:r>
        <w:rPr>
          <w:sz w:val="28"/>
          <w:szCs w:val="28"/>
        </w:rPr>
        <w:t xml:space="preserve">4.4.1. Оплата труда работников МОУ «Дубровская СОШ», занятых на работах с вредными или опасными условиями труда, устанавливаются в соответствии со статьей 147 Трудового кодекса Российской Федерации. Директор принимает меры по проведению специальной оценки условий труда (далее - СОУТ) рабочих мест с целью разработки и реализации программы действия по обеспечению безопасных условий и охраны труда. Если по итогам СОУТ рабочее место признается безопасным, то указанная выплата не устанавливается. </w:t>
      </w:r>
    </w:p>
    <w:p>
      <w:pPr>
        <w:widowControl w:val="0"/>
        <w:autoSpaceDE w:val="0"/>
        <w:spacing w:line="276" w:lineRule="auto"/>
        <w:ind w:firstLine="708"/>
        <w:jc w:val="both"/>
      </w:pPr>
      <w:r>
        <w:rPr>
          <w:sz w:val="28"/>
          <w:szCs w:val="28"/>
        </w:rPr>
        <w:t>4.4.2.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pPr>
        <w:widowControl w:val="0"/>
        <w:autoSpaceDE w:val="0"/>
        <w:spacing w:line="276" w:lineRule="auto"/>
        <w:ind w:firstLine="708"/>
        <w:jc w:val="both"/>
      </w:pPr>
      <w:r>
        <w:rPr>
          <w:sz w:val="28"/>
          <w:szCs w:val="28"/>
        </w:rPr>
        <w:t>4.4.3.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pPr>
        <w:widowControl w:val="0"/>
        <w:autoSpaceDE w:val="0"/>
        <w:spacing w:line="276" w:lineRule="auto"/>
        <w:ind w:firstLine="540"/>
        <w:jc w:val="both"/>
        <w:rPr>
          <w:sz w:val="28"/>
          <w:szCs w:val="28"/>
        </w:rPr>
      </w:pPr>
      <w:r>
        <w:rPr>
          <w:sz w:val="28"/>
          <w:szCs w:val="28"/>
        </w:rPr>
        <w:tab/>
      </w:r>
      <w:r>
        <w:rPr>
          <w:sz w:val="28"/>
          <w:szCs w:val="28"/>
        </w:rPr>
        <w:t>4.4.4.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pPr>
        <w:widowControl w:val="0"/>
        <w:autoSpaceDE w:val="0"/>
        <w:spacing w:line="276" w:lineRule="auto"/>
        <w:jc w:val="both"/>
        <w:rPr>
          <w:sz w:val="28"/>
          <w:szCs w:val="28"/>
        </w:rPr>
      </w:pPr>
      <w:r>
        <w:rPr>
          <w:sz w:val="28"/>
          <w:szCs w:val="28"/>
        </w:rPr>
        <w:tab/>
      </w:r>
      <w:r>
        <w:rPr>
          <w:sz w:val="28"/>
          <w:szCs w:val="28"/>
        </w:rPr>
        <w:t>4.5. В случае привлечения работника к работе в установленный ему графиком входной день или нерабочий праздничный день работа осуществляется в соответствии со статьей 153 Трудового кодекса Российской Федерации.</w:t>
      </w:r>
    </w:p>
    <w:p>
      <w:pPr>
        <w:widowControl w:val="0"/>
        <w:autoSpaceDE w:val="0"/>
        <w:spacing w:line="276" w:lineRule="auto"/>
        <w:ind w:firstLine="540"/>
        <w:jc w:val="both"/>
        <w:rPr>
          <w:sz w:val="28"/>
          <w:szCs w:val="28"/>
        </w:rPr>
      </w:pPr>
      <w:r>
        <w:rPr>
          <w:sz w:val="28"/>
          <w:szCs w:val="28"/>
        </w:rPr>
        <w:tab/>
      </w:r>
      <w:r>
        <w:rPr>
          <w:sz w:val="28"/>
          <w:szCs w:val="28"/>
        </w:rPr>
        <w:t xml:space="preserve">4.6.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r>
        <w:fldChar w:fldCharType="begin"/>
      </w:r>
      <w:r>
        <w:instrText xml:space="preserve"> HYPERLINK "consultantplus://offline/ref=CDFA937D68F35BE174A0ECD51ECA86547996D83019ED39283708FF7A1C89F5C2E8F09E11E3z0D8M" \h </w:instrText>
      </w:r>
      <w:r>
        <w:fldChar w:fldCharType="separate"/>
      </w:r>
      <w:r>
        <w:rPr>
          <w:rStyle w:val="45"/>
          <w:sz w:val="28"/>
          <w:szCs w:val="28"/>
        </w:rPr>
        <w:t>статьей 152</w:t>
      </w:r>
      <w:r>
        <w:rPr>
          <w:rStyle w:val="45"/>
          <w:sz w:val="28"/>
          <w:szCs w:val="28"/>
        </w:rPr>
        <w:fldChar w:fldCharType="end"/>
      </w:r>
      <w:r>
        <w:rPr>
          <w:sz w:val="28"/>
          <w:szCs w:val="28"/>
        </w:rPr>
        <w:t xml:space="preserve"> Трудового кодекса Российской Федерации.</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4.7.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4.8. Выплаты компенсационного характера устанавливаются </w:t>
      </w:r>
      <w:r>
        <w:rPr>
          <w:rFonts w:ascii="Times New Roman" w:hAnsi="Times New Roman"/>
          <w:sz w:val="28"/>
          <w:szCs w:val="28"/>
        </w:rPr>
        <w:t>по соглашению сторон трудовым договором.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4.9. Виды, размеры, порядок и условия назначения выплат компенсационного характера руководителю учреждения устанавливаются правовыми актами учредителя в соответствии с законодательством.</w:t>
      </w:r>
    </w:p>
    <w:p>
      <w:pPr>
        <w:autoSpaceDE w:val="0"/>
        <w:spacing w:line="276" w:lineRule="auto"/>
        <w:ind w:firstLine="540"/>
        <w:jc w:val="both"/>
        <w:rPr>
          <w:sz w:val="28"/>
          <w:szCs w:val="28"/>
        </w:rPr>
      </w:pPr>
      <w:r>
        <w:rPr>
          <w:sz w:val="28"/>
          <w:szCs w:val="28"/>
        </w:rPr>
        <w:t>4.10. Условия установления компенсационной выплаты вознаграждения за выполнение функций классного руководителя педагогическим работникам: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4.10.1. установить дифференцированный размер выплаты в зависимости от выполняемых функций, учитывающий: </w:t>
      </w:r>
    </w:p>
    <w:p>
      <w:pPr>
        <w:tabs>
          <w:tab w:val="left" w:pos="0"/>
        </w:tabs>
        <w:spacing w:line="276" w:lineRule="auto"/>
        <w:ind w:firstLine="567"/>
        <w:jc w:val="both"/>
        <w:rPr>
          <w:sz w:val="28"/>
          <w:szCs w:val="28"/>
        </w:rPr>
      </w:pPr>
      <w:r>
        <w:rPr>
          <w:sz w:val="28"/>
          <w:szCs w:val="28"/>
        </w:rPr>
        <w:t>- ведение карты педагогических наблюдений (ИС Траектория);</w:t>
      </w:r>
    </w:p>
    <w:p>
      <w:pPr>
        <w:tabs>
          <w:tab w:val="left" w:pos="0"/>
        </w:tabs>
        <w:spacing w:line="276" w:lineRule="auto"/>
        <w:ind w:firstLine="567"/>
        <w:jc w:val="both"/>
        <w:rPr>
          <w:sz w:val="28"/>
          <w:szCs w:val="28"/>
        </w:rPr>
      </w:pPr>
      <w:r>
        <w:rPr>
          <w:sz w:val="28"/>
          <w:szCs w:val="28"/>
        </w:rPr>
        <w:t>- организацию, проведение и дальнейшую профилактическую работу с 7-11 классами по результатам социально-психологического тестирования по выявлению склонности к деструктивному поведению;</w:t>
      </w:r>
    </w:p>
    <w:p>
      <w:pPr>
        <w:tabs>
          <w:tab w:val="left" w:pos="0"/>
        </w:tabs>
        <w:spacing w:line="276" w:lineRule="auto"/>
        <w:ind w:firstLine="567"/>
        <w:jc w:val="both"/>
        <w:rPr>
          <w:sz w:val="28"/>
          <w:szCs w:val="28"/>
        </w:rPr>
      </w:pPr>
      <w:r>
        <w:rPr>
          <w:sz w:val="28"/>
          <w:szCs w:val="28"/>
        </w:rPr>
        <w:t>- работу по организации социальных практик и волонтерства среди обучающихся;</w:t>
      </w:r>
    </w:p>
    <w:p>
      <w:pPr>
        <w:tabs>
          <w:tab w:val="left" w:pos="0"/>
        </w:tabs>
        <w:spacing w:line="276" w:lineRule="auto"/>
        <w:ind w:firstLine="567"/>
        <w:jc w:val="both"/>
        <w:rPr>
          <w:sz w:val="28"/>
          <w:szCs w:val="28"/>
        </w:rPr>
      </w:pPr>
      <w:r>
        <w:rPr>
          <w:sz w:val="28"/>
          <w:szCs w:val="28"/>
        </w:rPr>
        <w:t>- организацию родительского просвещения.</w:t>
      </w:r>
    </w:p>
    <w:p>
      <w:pPr>
        <w:autoSpaceDE w:val="0"/>
        <w:spacing w:line="276" w:lineRule="auto"/>
        <w:ind w:firstLine="540"/>
        <w:jc w:val="both"/>
        <w:rPr>
          <w:sz w:val="28"/>
          <w:szCs w:val="28"/>
        </w:rPr>
      </w:pPr>
      <w:r>
        <w:rPr>
          <w:sz w:val="28"/>
          <w:szCs w:val="28"/>
        </w:rPr>
        <w:t xml:space="preserve">4.10.2. Размер выплаты за класс - комплект (14 и более человек) составляет 2200 рублей за счет регионального бюджета. </w:t>
      </w:r>
    </w:p>
    <w:p>
      <w:pPr>
        <w:pStyle w:val="56"/>
        <w:spacing w:line="276" w:lineRule="auto"/>
        <w:ind w:firstLine="540"/>
        <w:jc w:val="both"/>
        <w:rPr>
          <w:rFonts w:ascii="Times New Roman" w:hAnsi="Times New Roman" w:cs="Times New Roman"/>
          <w:sz w:val="28"/>
        </w:rPr>
      </w:pPr>
      <w:r>
        <w:rPr>
          <w:rFonts w:ascii="Times New Roman" w:hAnsi="Times New Roman" w:cs="Times New Roman"/>
          <w:sz w:val="28"/>
        </w:rPr>
        <w:t>При меньшем количестве детей устанавливается в следующем соотношении:</w:t>
      </w:r>
    </w:p>
    <w:tbl>
      <w:tblPr>
        <w:tblStyle w:val="3"/>
        <w:tblW w:w="10148" w:type="dxa"/>
        <w:tblInd w:w="-113"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5069"/>
        <w:gridCol w:w="5079"/>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c>
          <w:tcPr>
            <w:tcW w:w="5069" w:type="dxa"/>
            <w:tcBorders>
              <w:top w:val="single" w:color="000000" w:sz="4" w:space="0"/>
              <w:left w:val="single" w:color="000000" w:sz="4" w:space="0"/>
              <w:bottom w:val="single" w:color="000000" w:sz="4" w:space="0"/>
            </w:tcBorders>
            <w:shd w:val="clear" w:color="auto" w:fill="auto"/>
          </w:tcPr>
          <w:p>
            <w:pPr>
              <w:pStyle w:val="56"/>
              <w:spacing w:line="276" w:lineRule="auto"/>
              <w:jc w:val="center"/>
            </w:pPr>
            <w:r>
              <w:rPr>
                <w:rFonts w:ascii="Times New Roman" w:hAnsi="Times New Roman" w:cs="Times New Roman"/>
                <w:sz w:val="28"/>
                <w:szCs w:val="28"/>
              </w:rPr>
              <w:t>Численность детей в классе - комплекте</w:t>
            </w:r>
          </w:p>
        </w:tc>
        <w:tc>
          <w:tcPr>
            <w:tcW w:w="50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Размер вознаграждения</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069"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13-10</w:t>
            </w:r>
          </w:p>
        </w:tc>
        <w:tc>
          <w:tcPr>
            <w:tcW w:w="50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239" w:hRule="atLeast"/>
        </w:trPr>
        <w:tc>
          <w:tcPr>
            <w:tcW w:w="5069"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50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069"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50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1200</w:t>
            </w:r>
          </w:p>
        </w:tc>
      </w:tr>
    </w:tbl>
    <w:p>
      <w:pPr>
        <w:widowControl w:val="0"/>
        <w:autoSpaceDE w:val="0"/>
        <w:spacing w:line="276" w:lineRule="auto"/>
        <w:ind w:firstLine="540"/>
        <w:jc w:val="both"/>
        <w:rPr>
          <w:sz w:val="28"/>
          <w:szCs w:val="23"/>
          <w:shd w:val="clear" w:color="auto" w:fill="FFFFFF"/>
        </w:rPr>
      </w:pPr>
      <w:r>
        <w:rPr>
          <w:sz w:val="28"/>
          <w:szCs w:val="23"/>
          <w:shd w:val="clear" w:color="auto" w:fill="FFFFFF"/>
        </w:rPr>
        <w:t>4.10.3. Выплата денежного вознаграждения за классное руководство в размере 5 000 рублей из федерального бюджета выплачивается дополнительно к выплате (доплате) за классное руководство, установленное по состоянию на 31 августа 2020 года из бюджета Пермского края, снижение размера которой не допускается. </w:t>
      </w:r>
    </w:p>
    <w:p>
      <w:pPr>
        <w:widowControl w:val="0"/>
        <w:autoSpaceDE w:val="0"/>
        <w:spacing w:line="276" w:lineRule="auto"/>
        <w:ind w:firstLine="540"/>
        <w:jc w:val="both"/>
        <w:rPr>
          <w:sz w:val="28"/>
          <w:szCs w:val="28"/>
        </w:rPr>
      </w:pPr>
      <w:r>
        <w:rPr>
          <w:sz w:val="28"/>
          <w:szCs w:val="28"/>
        </w:rPr>
        <w:t>4.11. Размеры и условия осуществления выплат компенсационного характера конкретизируются в трудовых договорах работников</w:t>
      </w:r>
    </w:p>
    <w:p>
      <w:pPr>
        <w:pStyle w:val="56"/>
        <w:spacing w:line="276" w:lineRule="auto"/>
        <w:ind w:firstLine="540"/>
        <w:rPr>
          <w:rFonts w:ascii="Times New Roman" w:hAnsi="Times New Roman" w:cs="Times New Roman"/>
          <w:sz w:val="28"/>
          <w:szCs w:val="28"/>
        </w:rPr>
      </w:pPr>
      <w:r>
        <w:rPr>
          <w:rFonts w:ascii="Times New Roman" w:hAnsi="Times New Roman" w:cs="Times New Roman"/>
          <w:sz w:val="28"/>
          <w:szCs w:val="28"/>
        </w:rPr>
        <w:t>4.12. Выплаты компенсационного характера могут быть  постоянными  (сроком на учебный  год), временными  и разовыми в связи с выполнением определенной работы и качеством еѐ результатов.</w:t>
      </w:r>
    </w:p>
    <w:p>
      <w:pPr>
        <w:pStyle w:val="56"/>
        <w:spacing w:line="276" w:lineRule="auto"/>
        <w:ind w:firstLine="540"/>
      </w:pPr>
      <w:r>
        <w:rPr>
          <w:rFonts w:ascii="Times New Roman" w:hAnsi="Times New Roman" w:cs="Times New Roman"/>
          <w:sz w:val="28"/>
          <w:szCs w:val="28"/>
        </w:rPr>
        <w:t xml:space="preserve">4.13 Устанавливаются следующие  причины,  на  основании  которых  доплата  компенсационного характера может быть снята на основании приказа директора школы: </w:t>
      </w:r>
    </w:p>
    <w:p>
      <w:pPr>
        <w:pStyle w:val="56"/>
        <w:spacing w:line="276" w:lineRule="auto"/>
        <w:ind w:firstLine="540"/>
        <w:rPr>
          <w:rFonts w:ascii="Times New Roman" w:hAnsi="Times New Roman" w:cs="Times New Roman"/>
          <w:sz w:val="28"/>
          <w:szCs w:val="28"/>
        </w:rPr>
      </w:pPr>
      <w:r>
        <w:rPr>
          <w:rFonts w:ascii="Times New Roman" w:hAnsi="Times New Roman" w:cs="Times New Roman"/>
          <w:sz w:val="28"/>
          <w:szCs w:val="28"/>
        </w:rPr>
        <w:t xml:space="preserve">- окончание срока действия выплаты, </w:t>
      </w:r>
    </w:p>
    <w:p>
      <w:pPr>
        <w:pStyle w:val="56"/>
        <w:spacing w:line="276" w:lineRule="auto"/>
        <w:ind w:firstLine="540"/>
        <w:rPr>
          <w:rFonts w:ascii="Times New Roman" w:hAnsi="Times New Roman" w:cs="Times New Roman"/>
          <w:sz w:val="28"/>
          <w:szCs w:val="28"/>
        </w:rPr>
      </w:pPr>
      <w:r>
        <w:rPr>
          <w:rFonts w:ascii="Times New Roman" w:hAnsi="Times New Roman" w:cs="Times New Roman"/>
          <w:sz w:val="28"/>
          <w:szCs w:val="28"/>
        </w:rPr>
        <w:t>- окончание дополнительных работ, за которые были определены выплаты.</w:t>
      </w:r>
    </w:p>
    <w:p>
      <w:pPr>
        <w:pStyle w:val="56"/>
        <w:spacing w:line="276" w:lineRule="auto"/>
        <w:ind w:firstLine="540"/>
        <w:rPr>
          <w:rFonts w:ascii="Times New Roman" w:hAnsi="Times New Roman" w:cs="Times New Roman"/>
          <w:sz w:val="28"/>
          <w:szCs w:val="28"/>
        </w:rPr>
      </w:pPr>
    </w:p>
    <w:p>
      <w:pPr>
        <w:pStyle w:val="56"/>
        <w:spacing w:line="276" w:lineRule="auto"/>
        <w:jc w:val="center"/>
        <w:outlineLvl w:val="2"/>
        <w:rPr>
          <w:rFonts w:ascii="Times New Roman" w:hAnsi="Times New Roman" w:cs="Times New Roman"/>
          <w:b/>
          <w:sz w:val="28"/>
          <w:szCs w:val="28"/>
        </w:rPr>
      </w:pPr>
      <w:r>
        <w:rPr>
          <w:rFonts w:ascii="Times New Roman" w:hAnsi="Times New Roman" w:cs="Times New Roman"/>
          <w:b/>
          <w:sz w:val="28"/>
          <w:szCs w:val="28"/>
        </w:rPr>
        <w:t>5. Выплаты стимулирующего характера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 Работникам могут быть установлены следующие виды выплат стимулирующего характера:</w:t>
      </w:r>
    </w:p>
    <w:p>
      <w:pPr>
        <w:pStyle w:val="56"/>
        <w:spacing w:line="276" w:lineRule="auto"/>
        <w:ind w:firstLine="540"/>
        <w:jc w:val="both"/>
        <w:rPr>
          <w:rFonts w:ascii="Times New Roman" w:hAnsi="Times New Roman" w:cs="Times New Roman"/>
          <w:sz w:val="28"/>
          <w:szCs w:val="28"/>
        </w:rPr>
      </w:pPr>
      <w:bookmarkStart w:id="4" w:name="P89"/>
      <w:bookmarkEnd w:id="4"/>
      <w:r>
        <w:rPr>
          <w:rFonts w:ascii="Times New Roman" w:hAnsi="Times New Roman" w:cs="Times New Roman"/>
          <w:sz w:val="28"/>
          <w:szCs w:val="28"/>
        </w:rPr>
        <w:t>5.1.1. премиальные выплаты по итогам работы;</w:t>
      </w:r>
    </w:p>
    <w:p>
      <w:pPr>
        <w:pStyle w:val="56"/>
        <w:spacing w:line="276" w:lineRule="auto"/>
        <w:ind w:firstLine="540"/>
        <w:jc w:val="both"/>
        <w:rPr>
          <w:rFonts w:ascii="Times New Roman" w:hAnsi="Times New Roman" w:cs="Times New Roman"/>
          <w:sz w:val="28"/>
          <w:szCs w:val="28"/>
        </w:rPr>
      </w:pPr>
      <w:bookmarkStart w:id="5" w:name="P90"/>
      <w:bookmarkEnd w:id="5"/>
      <w:r>
        <w:rPr>
          <w:rFonts w:ascii="Times New Roman" w:hAnsi="Times New Roman" w:cs="Times New Roman"/>
          <w:sz w:val="28"/>
          <w:szCs w:val="28"/>
        </w:rPr>
        <w:t>5.1.2. выплаты за интенсивность и высокие результаты работы;</w:t>
      </w:r>
    </w:p>
    <w:p>
      <w:pPr>
        <w:pStyle w:val="56"/>
        <w:spacing w:line="276" w:lineRule="auto"/>
        <w:ind w:firstLine="540"/>
        <w:jc w:val="both"/>
      </w:pPr>
      <w:r>
        <w:rPr>
          <w:rFonts w:ascii="Times New Roman" w:hAnsi="Times New Roman" w:cs="Times New Roman"/>
          <w:sz w:val="28"/>
          <w:szCs w:val="28"/>
        </w:rPr>
        <w:t>5.1.3. выплаты за качество выполняемых работ, оказываемых услуг;</w:t>
      </w:r>
    </w:p>
    <w:p>
      <w:pPr>
        <w:pStyle w:val="56"/>
        <w:spacing w:line="276" w:lineRule="auto"/>
        <w:ind w:firstLine="540"/>
        <w:jc w:val="both"/>
      </w:pPr>
      <w:r>
        <w:rPr>
          <w:rFonts w:ascii="Times New Roman" w:hAnsi="Times New Roman" w:cs="Times New Roman"/>
          <w:sz w:val="28"/>
          <w:szCs w:val="28"/>
        </w:rPr>
        <w:t>5.1.4. выплаты за непрерывный стаж работы в учреждении</w:t>
      </w:r>
      <w:r>
        <w:rPr>
          <w:rFonts w:ascii="Times New Roman" w:hAnsi="Times New Roman" w:cs="Times New Roman"/>
          <w:color w:val="FF0000"/>
          <w:sz w:val="28"/>
          <w:szCs w:val="28"/>
        </w:rPr>
        <w:t xml:space="preserve"> </w:t>
      </w:r>
      <w:r>
        <w:rPr>
          <w:rFonts w:ascii="Times New Roman" w:hAnsi="Times New Roman" w:cs="Times New Roman"/>
          <w:sz w:val="28"/>
          <w:szCs w:val="28"/>
        </w:rPr>
        <w:t>(для не педагогических работников) согласно нижеприведенной таблице:</w:t>
      </w:r>
    </w:p>
    <w:p>
      <w:pPr>
        <w:pStyle w:val="56"/>
        <w:spacing w:line="276" w:lineRule="auto"/>
        <w:jc w:val="both"/>
        <w:rPr>
          <w:rFonts w:ascii="Times New Roman" w:hAnsi="Times New Roman" w:cs="Times New Roman"/>
          <w:sz w:val="28"/>
          <w:szCs w:val="28"/>
        </w:rPr>
      </w:pPr>
    </w:p>
    <w:tbl>
      <w:tblPr>
        <w:tblStyle w:val="3"/>
        <w:tblW w:w="9713" w:type="dxa"/>
        <w:tblInd w:w="-7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102" w:type="dxa"/>
          <w:left w:w="62" w:type="dxa"/>
          <w:bottom w:w="102" w:type="dxa"/>
          <w:right w:w="62" w:type="dxa"/>
        </w:tblCellMar>
      </w:tblPr>
      <w:tblGrid>
        <w:gridCol w:w="971"/>
        <w:gridCol w:w="4691"/>
        <w:gridCol w:w="4051"/>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05" w:hRule="atLeast"/>
        </w:trPr>
        <w:tc>
          <w:tcPr>
            <w:tcW w:w="971" w:type="dxa"/>
            <w:tcBorders>
              <w:top w:val="single" w:color="000000" w:sz="4" w:space="0"/>
              <w:left w:val="single" w:color="000000" w:sz="4" w:space="0"/>
              <w:bottom w:val="single" w:color="000000" w:sz="4" w:space="0"/>
            </w:tcBorders>
            <w:shd w:val="clear" w:color="auto" w:fill="auto"/>
            <w:vAlign w:val="center"/>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4691" w:type="dxa"/>
            <w:tcBorders>
              <w:top w:val="single" w:color="000000" w:sz="4" w:space="0"/>
              <w:left w:val="single" w:color="000000" w:sz="4" w:space="0"/>
              <w:bottom w:val="single" w:color="000000" w:sz="4" w:space="0"/>
            </w:tcBorders>
            <w:shd w:val="clear" w:color="auto" w:fill="auto"/>
            <w:vAlign w:val="center"/>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Общий стаж работы</w:t>
            </w:r>
          </w:p>
        </w:tc>
        <w:tc>
          <w:tcPr>
            <w:tcW w:w="40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Процент к тарифной ставке, окладу (должностному окладу)</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60" w:hRule="atLeast"/>
        </w:trPr>
        <w:tc>
          <w:tcPr>
            <w:tcW w:w="97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9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от 3 до 8 лет</w:t>
            </w:r>
          </w:p>
        </w:tc>
        <w:tc>
          <w:tcPr>
            <w:tcW w:w="4051"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47" w:hRule="atLeast"/>
        </w:trPr>
        <w:tc>
          <w:tcPr>
            <w:tcW w:w="97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9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от 8 до 13 лет</w:t>
            </w:r>
          </w:p>
        </w:tc>
        <w:tc>
          <w:tcPr>
            <w:tcW w:w="4051"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47" w:hRule="atLeast"/>
        </w:trPr>
        <w:tc>
          <w:tcPr>
            <w:tcW w:w="97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69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от 13 до 18 лет</w:t>
            </w:r>
          </w:p>
        </w:tc>
        <w:tc>
          <w:tcPr>
            <w:tcW w:w="4051"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60" w:hRule="atLeast"/>
        </w:trPr>
        <w:tc>
          <w:tcPr>
            <w:tcW w:w="97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69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от 18 до 23 лет</w:t>
            </w:r>
          </w:p>
        </w:tc>
        <w:tc>
          <w:tcPr>
            <w:tcW w:w="4051"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81" w:hRule="atLeast"/>
        </w:trPr>
        <w:tc>
          <w:tcPr>
            <w:tcW w:w="97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69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Свыше 23 лет</w:t>
            </w:r>
          </w:p>
        </w:tc>
        <w:tc>
          <w:tcPr>
            <w:tcW w:w="4051"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bl>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5.1.5. иные выплаты стимулирующего характера.</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5.2. Выплаты стимулирующего характера устанавливаются в процентном отношении к должностному окладу или в абсолютной величине, если иное не предусмотрено законодательством.</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5.3. Выплаты стимулирующего характера работникам учреждения устанавливаются в пределах установленного фонда оплаты труда работников учреждения и максимальными размерами не ограничиваются.</w:t>
      </w:r>
    </w:p>
    <w:p>
      <w:pPr>
        <w:widowControl w:val="0"/>
        <w:autoSpaceDE w:val="0"/>
        <w:spacing w:line="276" w:lineRule="auto"/>
        <w:ind w:firstLine="540"/>
        <w:jc w:val="both"/>
        <w:rPr>
          <w:sz w:val="28"/>
          <w:szCs w:val="28"/>
        </w:rPr>
      </w:pPr>
      <w:r>
        <w:rPr>
          <w:sz w:val="28"/>
          <w:szCs w:val="28"/>
        </w:rPr>
        <w:t>5.4. Выплаты стимулирующего характера учитываются в составе средней заработной платы для исчисления отпусков, пособий по временной нетрудоспособности и других выплат, рассчитываемых по среднему заработку.</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5.5. Показатели для установления стимулирующих выплат приведены в Приложении  2  к данному Положению.</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5.6. Вопросы распределения стимулирующей части фонда оплаты труда рассматриваются с участием профсоюзного органа учреждения.</w:t>
      </w:r>
    </w:p>
    <w:p>
      <w:pPr>
        <w:pStyle w:val="56"/>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5.7. Экономия фонда оплаты труда работников учреждения направляется на осуществление выплат стимулирующего характера.</w:t>
      </w:r>
    </w:p>
    <w:p>
      <w:pPr>
        <w:pStyle w:val="56"/>
        <w:spacing w:line="276" w:lineRule="auto"/>
        <w:jc w:val="both"/>
        <w:rPr>
          <w:rFonts w:ascii="Times New Roman" w:hAnsi="Times New Roman" w:cs="Times New Roman"/>
          <w:sz w:val="28"/>
          <w:szCs w:val="28"/>
        </w:rPr>
      </w:pPr>
    </w:p>
    <w:p>
      <w:pPr>
        <w:pStyle w:val="56"/>
        <w:spacing w:line="276" w:lineRule="auto"/>
        <w:jc w:val="center"/>
        <w:outlineLvl w:val="1"/>
      </w:pPr>
      <w:r>
        <w:rPr>
          <w:rFonts w:ascii="Times New Roman" w:hAnsi="Times New Roman" w:cs="Times New Roman"/>
          <w:sz w:val="28"/>
          <w:szCs w:val="28"/>
        </w:rPr>
        <w:t>6. Другие вопросы оплаты труда</w:t>
      </w:r>
    </w:p>
    <w:p>
      <w:pPr>
        <w:pStyle w:val="56"/>
        <w:spacing w:line="276" w:lineRule="auto"/>
        <w:ind w:firstLine="540"/>
        <w:jc w:val="both"/>
        <w:rPr>
          <w:rFonts w:ascii="Times New Roman" w:hAnsi="Times New Roman" w:cs="Times New Roman"/>
          <w:sz w:val="28"/>
          <w:szCs w:val="28"/>
        </w:rPr>
      </w:pPr>
      <w:bookmarkStart w:id="6" w:name="P286"/>
      <w:bookmarkEnd w:id="6"/>
      <w:r>
        <w:rPr>
          <w:rFonts w:ascii="Times New Roman" w:hAnsi="Times New Roman" w:cs="Times New Roman"/>
          <w:sz w:val="28"/>
          <w:szCs w:val="28"/>
        </w:rPr>
        <w:t>6.1. В пределах экономии фонда оплаты труда учреждений руководителю, заместителю руководителя и работникам учреждения может осуществляться выплата в виде единовременной материальной помощи.</w:t>
      </w:r>
    </w:p>
    <w:p>
      <w:pPr>
        <w:pStyle w:val="56"/>
        <w:spacing w:line="276" w:lineRule="auto"/>
        <w:ind w:firstLine="540"/>
        <w:jc w:val="both"/>
      </w:pPr>
      <w:r>
        <w:rPr>
          <w:rFonts w:ascii="Times New Roman" w:hAnsi="Times New Roman" w:cs="Times New Roman"/>
          <w:sz w:val="28"/>
          <w:szCs w:val="28"/>
        </w:rPr>
        <w:t>6.2. Основания и условия для выплаты единовременной материальной помощи определяются Коллективным договором учреждения.</w:t>
      </w: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r>
        <w:rPr>
          <w:rFonts w:ascii="Times New Roman" w:hAnsi="Times New Roman" w:cs="Times New Roman"/>
          <w:sz w:val="28"/>
          <w:szCs w:val="28"/>
        </w:rPr>
        <w:t>Приложение 1</w:t>
      </w:r>
    </w:p>
    <w:p>
      <w:pPr>
        <w:pStyle w:val="56"/>
        <w:spacing w:line="276" w:lineRule="auto"/>
        <w:ind w:left="6372"/>
        <w:jc w:val="both"/>
        <w:rPr>
          <w:rFonts w:ascii="Times New Roman" w:hAnsi="Times New Roman" w:cs="Times New Roman"/>
          <w:sz w:val="28"/>
          <w:szCs w:val="28"/>
        </w:rPr>
      </w:pPr>
      <w:r>
        <w:rPr>
          <w:rFonts w:ascii="Times New Roman" w:hAnsi="Times New Roman" w:cs="Times New Roman"/>
          <w:sz w:val="28"/>
          <w:szCs w:val="28"/>
        </w:rPr>
        <w:t>к Положению</w:t>
      </w:r>
    </w:p>
    <w:p>
      <w:pPr>
        <w:pStyle w:val="56"/>
        <w:spacing w:line="276" w:lineRule="auto"/>
        <w:ind w:left="6372"/>
        <w:jc w:val="both"/>
        <w:rPr>
          <w:rFonts w:ascii="Times New Roman" w:hAnsi="Times New Roman" w:cs="Times New Roman"/>
          <w:sz w:val="28"/>
          <w:szCs w:val="28"/>
        </w:rPr>
      </w:pPr>
      <w:r>
        <w:rPr>
          <w:rFonts w:ascii="Times New Roman" w:hAnsi="Times New Roman" w:cs="Times New Roman"/>
          <w:sz w:val="28"/>
          <w:szCs w:val="28"/>
        </w:rPr>
        <w:t>об оплате труда</w:t>
      </w:r>
    </w:p>
    <w:p>
      <w:pPr>
        <w:pStyle w:val="56"/>
        <w:spacing w:line="276" w:lineRule="auto"/>
        <w:ind w:left="6372"/>
        <w:rPr>
          <w:rFonts w:ascii="Times New Roman" w:hAnsi="Times New Roman" w:cs="Times New Roman"/>
          <w:sz w:val="28"/>
          <w:szCs w:val="28"/>
        </w:rPr>
      </w:pPr>
      <w:r>
        <w:rPr>
          <w:rFonts w:ascii="Times New Roman" w:hAnsi="Times New Roman" w:cs="Times New Roman"/>
          <w:sz w:val="28"/>
          <w:szCs w:val="28"/>
        </w:rPr>
        <w:t>работников МОУ «Дубровская СОШ»</w:t>
      </w:r>
    </w:p>
    <w:p>
      <w:pPr>
        <w:pStyle w:val="56"/>
        <w:spacing w:line="276" w:lineRule="auto"/>
        <w:jc w:val="both"/>
        <w:rPr>
          <w:rFonts w:ascii="Times New Roman" w:hAnsi="Times New Roman" w:cs="Times New Roman"/>
          <w:sz w:val="28"/>
          <w:szCs w:val="28"/>
        </w:rPr>
      </w:pPr>
    </w:p>
    <w:p>
      <w:pPr>
        <w:pStyle w:val="56"/>
        <w:spacing w:line="276" w:lineRule="auto"/>
        <w:jc w:val="center"/>
        <w:rPr>
          <w:rFonts w:ascii="Times New Roman" w:hAnsi="Times New Roman" w:cs="Times New Roman"/>
          <w:b/>
          <w:sz w:val="28"/>
          <w:szCs w:val="28"/>
        </w:rPr>
      </w:pPr>
      <w:bookmarkStart w:id="7" w:name="P317"/>
      <w:bookmarkEnd w:id="7"/>
      <w:r>
        <w:rPr>
          <w:rFonts w:ascii="Times New Roman" w:hAnsi="Times New Roman" w:cs="Times New Roman"/>
          <w:b/>
          <w:sz w:val="28"/>
          <w:szCs w:val="28"/>
        </w:rPr>
        <w:t>Должностные  оклады работников</w:t>
      </w:r>
    </w:p>
    <w:p>
      <w:pPr>
        <w:pStyle w:val="56"/>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общеобразовательного учреждения</w:t>
      </w:r>
    </w:p>
    <w:p>
      <w:pPr>
        <w:pStyle w:val="56"/>
        <w:spacing w:line="276" w:lineRule="auto"/>
        <w:jc w:val="center"/>
        <w:rPr>
          <w:rFonts w:ascii="Times New Roman" w:hAnsi="Times New Roman" w:cs="Times New Roman"/>
          <w:b/>
          <w:sz w:val="28"/>
          <w:szCs w:val="28"/>
        </w:rPr>
      </w:pPr>
      <w:r>
        <w:rPr>
          <w:rFonts w:ascii="Times New Roman" w:hAnsi="Times New Roman" w:cs="Times New Roman"/>
          <w:b/>
          <w:sz w:val="28"/>
          <w:szCs w:val="28"/>
        </w:rPr>
        <w:t>«Дубровская средняя общеобразовательная школа»</w:t>
      </w:r>
    </w:p>
    <w:p>
      <w:pPr>
        <w:pStyle w:val="56"/>
        <w:spacing w:line="276" w:lineRule="auto"/>
        <w:jc w:val="both"/>
        <w:rPr>
          <w:rFonts w:ascii="Times New Roman" w:hAnsi="Times New Roman" w:cs="Times New Roman"/>
          <w:sz w:val="28"/>
          <w:szCs w:val="28"/>
        </w:rPr>
      </w:pPr>
    </w:p>
    <w:p>
      <w:pPr>
        <w:pStyle w:val="56"/>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1. Профессиональная квалификационная группа</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первого уровня»</w:t>
      </w:r>
    </w:p>
    <w:p>
      <w:pPr>
        <w:pStyle w:val="56"/>
        <w:spacing w:line="276" w:lineRule="auto"/>
        <w:jc w:val="both"/>
        <w:rPr>
          <w:rFonts w:ascii="Times New Roman" w:hAnsi="Times New Roman" w:cs="Times New Roman"/>
          <w:sz w:val="28"/>
          <w:szCs w:val="28"/>
        </w:rPr>
      </w:pPr>
    </w:p>
    <w:tbl>
      <w:tblPr>
        <w:tblStyle w:val="3"/>
        <w:tblW w:w="9672" w:type="dxa"/>
        <w:tblInd w:w="-7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102" w:type="dxa"/>
          <w:left w:w="62" w:type="dxa"/>
          <w:bottom w:w="102" w:type="dxa"/>
          <w:right w:w="62" w:type="dxa"/>
        </w:tblCellMar>
      </w:tblPr>
      <w:tblGrid>
        <w:gridCol w:w="604"/>
        <w:gridCol w:w="2780"/>
        <w:gridCol w:w="4040"/>
        <w:gridCol w:w="2248"/>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607" w:hRule="atLeast"/>
        </w:trPr>
        <w:tc>
          <w:tcPr>
            <w:tcW w:w="604" w:type="dxa"/>
            <w:tcBorders>
              <w:top w:val="single" w:color="000000" w:sz="4" w:space="0"/>
              <w:left w:val="single" w:color="000000" w:sz="4" w:space="0"/>
              <w:bottom w:val="single" w:color="000000" w:sz="4" w:space="0"/>
            </w:tcBorders>
            <w:shd w:val="clear" w:color="auto" w:fill="auto"/>
          </w:tcPr>
          <w:p>
            <w:pPr>
              <w:pStyle w:val="56"/>
              <w:spacing w:line="276" w:lineRule="auto"/>
              <w:jc w:val="center"/>
            </w:pPr>
            <w:r>
              <w:rPr>
                <w:rFonts w:ascii="Times New Roman" w:hAnsi="Times New Roman" w:cs="Times New Roman"/>
                <w:sz w:val="28"/>
                <w:szCs w:val="28"/>
              </w:rPr>
              <w:t>№ п/п</w:t>
            </w:r>
          </w:p>
        </w:tc>
        <w:tc>
          <w:tcPr>
            <w:tcW w:w="2780"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040"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248"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Оклад </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(в рублях)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314" w:hRule="atLeast"/>
        </w:trPr>
        <w:tc>
          <w:tcPr>
            <w:tcW w:w="604"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80"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40"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248"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064" w:hRule="atLeast"/>
        </w:trPr>
        <w:tc>
          <w:tcPr>
            <w:tcW w:w="604" w:type="dxa"/>
            <w:tcBorders>
              <w:top w:val="single" w:color="000000" w:sz="4" w:space="0"/>
              <w:left w:val="single" w:color="000000" w:sz="4" w:space="0"/>
              <w:bottom w:val="single" w:color="auto"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2780" w:type="dxa"/>
            <w:tcBorders>
              <w:top w:val="single" w:color="000000" w:sz="4" w:space="0"/>
              <w:left w:val="single" w:color="000000" w:sz="4" w:space="0"/>
              <w:bottom w:val="single" w:color="auto"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040" w:type="dxa"/>
            <w:tcBorders>
              <w:top w:val="single" w:color="000000" w:sz="4" w:space="0"/>
              <w:left w:val="single" w:color="000000" w:sz="4" w:space="0"/>
              <w:bottom w:val="single" w:color="auto"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сторож,</w:t>
            </w:r>
          </w:p>
          <w:p>
            <w:pPr>
              <w:pStyle w:val="56"/>
              <w:spacing w:line="276" w:lineRule="auto"/>
              <w:rPr>
                <w:rFonts w:ascii="Times New Roman" w:hAnsi="Times New Roman" w:cs="Times New Roman"/>
                <w:sz w:val="28"/>
                <w:szCs w:val="28"/>
              </w:rPr>
            </w:pPr>
            <w:r>
              <w:rPr>
                <w:rFonts w:ascii="Times New Roman" w:hAnsi="Times New Roman" w:cs="Times New Roman"/>
                <w:sz w:val="28"/>
                <w:szCs w:val="28"/>
              </w:rPr>
              <w:t>рабочий по обслуживанию здания</w:t>
            </w:r>
          </w:p>
          <w:p>
            <w:pPr>
              <w:pStyle w:val="56"/>
              <w:spacing w:line="276" w:lineRule="auto"/>
              <w:rPr>
                <w:rFonts w:ascii="Times New Roman" w:hAnsi="Times New Roman" w:cs="Times New Roman"/>
                <w:sz w:val="28"/>
                <w:szCs w:val="28"/>
              </w:rPr>
            </w:pPr>
            <w:r>
              <w:rPr>
                <w:rFonts w:ascii="Times New Roman" w:hAnsi="Times New Roman" w:cs="Times New Roman"/>
                <w:sz w:val="28"/>
                <w:szCs w:val="28"/>
              </w:rPr>
              <w:t>кухонный рабочий</w:t>
            </w:r>
          </w:p>
          <w:p>
            <w:pPr>
              <w:pStyle w:val="56"/>
              <w:spacing w:line="276" w:lineRule="auto"/>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c>
          <w:tcPr>
            <w:tcW w:w="2248" w:type="dxa"/>
            <w:tcBorders>
              <w:top w:val="single" w:color="000000" w:sz="4" w:space="0"/>
              <w:left w:val="single" w:color="000000" w:sz="4" w:space="0"/>
              <w:bottom w:val="single" w:color="auto"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7000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525" w:hRule="atLeast"/>
        </w:trPr>
        <w:tc>
          <w:tcPr>
            <w:tcW w:w="604" w:type="dxa"/>
            <w:tcBorders>
              <w:top w:val="single" w:color="auto" w:sz="4" w:space="0"/>
              <w:left w:val="single" w:color="000000" w:sz="4" w:space="0"/>
              <w:bottom w:val="single" w:color="auto"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2780" w:type="dxa"/>
            <w:tcBorders>
              <w:top w:val="single" w:color="auto" w:sz="4" w:space="0"/>
              <w:left w:val="single" w:color="000000" w:sz="4" w:space="0"/>
              <w:bottom w:val="single" w:color="auto"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2 –й квалификационный уровень</w:t>
            </w:r>
          </w:p>
        </w:tc>
        <w:tc>
          <w:tcPr>
            <w:tcW w:w="4040" w:type="dxa"/>
            <w:tcBorders>
              <w:top w:val="single" w:color="auto" w:sz="4" w:space="0"/>
              <w:left w:val="single" w:color="000000" w:sz="4" w:space="0"/>
              <w:bottom w:val="single" w:color="auto"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Повар</w:t>
            </w:r>
          </w:p>
          <w:p>
            <w:pPr>
              <w:pStyle w:val="56"/>
              <w:spacing w:line="276" w:lineRule="auto"/>
              <w:rPr>
                <w:rFonts w:ascii="Times New Roman" w:hAnsi="Times New Roman" w:cs="Times New Roman"/>
                <w:sz w:val="28"/>
                <w:szCs w:val="28"/>
              </w:rPr>
            </w:pPr>
            <w:r>
              <w:rPr>
                <w:rFonts w:ascii="Times New Roman" w:hAnsi="Times New Roman" w:cs="Times New Roman"/>
                <w:sz w:val="28"/>
                <w:szCs w:val="28"/>
              </w:rPr>
              <w:t>водитель</w:t>
            </w:r>
          </w:p>
        </w:tc>
        <w:tc>
          <w:tcPr>
            <w:tcW w:w="2248" w:type="dxa"/>
            <w:tcBorders>
              <w:top w:val="single" w:color="auto" w:sz="4" w:space="0"/>
              <w:left w:val="single" w:color="000000" w:sz="4" w:space="0"/>
              <w:bottom w:val="single" w:color="auto"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7500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525" w:hRule="atLeast"/>
        </w:trPr>
        <w:tc>
          <w:tcPr>
            <w:tcW w:w="604" w:type="dxa"/>
            <w:tcBorders>
              <w:top w:val="single" w:color="auto"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1.3</w:t>
            </w:r>
          </w:p>
        </w:tc>
        <w:tc>
          <w:tcPr>
            <w:tcW w:w="2780" w:type="dxa"/>
            <w:tcBorders>
              <w:top w:val="single" w:color="auto"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3 –й квалификационный уровень</w:t>
            </w:r>
          </w:p>
        </w:tc>
        <w:tc>
          <w:tcPr>
            <w:tcW w:w="4040" w:type="dxa"/>
            <w:tcBorders>
              <w:top w:val="single" w:color="auto"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делопроизводитель;</w:t>
            </w:r>
          </w:p>
          <w:p>
            <w:pPr>
              <w:pStyle w:val="56"/>
              <w:spacing w:line="276" w:lineRule="auto"/>
              <w:rPr>
                <w:rFonts w:ascii="Times New Roman" w:hAnsi="Times New Roman" w:cs="Times New Roman"/>
                <w:sz w:val="28"/>
                <w:szCs w:val="28"/>
              </w:rPr>
            </w:pPr>
          </w:p>
        </w:tc>
        <w:tc>
          <w:tcPr>
            <w:tcW w:w="2248" w:type="dxa"/>
            <w:tcBorders>
              <w:top w:val="single" w:color="auto"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7700</w:t>
            </w:r>
          </w:p>
        </w:tc>
      </w:tr>
    </w:tbl>
    <w:p>
      <w:pPr>
        <w:pStyle w:val="56"/>
        <w:spacing w:line="276" w:lineRule="auto"/>
        <w:jc w:val="both"/>
        <w:rPr>
          <w:rFonts w:ascii="Times New Roman" w:hAnsi="Times New Roman" w:cs="Times New Roman"/>
          <w:sz w:val="28"/>
          <w:szCs w:val="28"/>
        </w:rPr>
      </w:pPr>
    </w:p>
    <w:p>
      <w:pPr>
        <w:pStyle w:val="56"/>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2. Профессиональная квалификационная группа</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«Общеотраслевые должности служащих второго уровня»</w:t>
      </w:r>
    </w:p>
    <w:p>
      <w:pPr>
        <w:pStyle w:val="56"/>
        <w:spacing w:line="276" w:lineRule="auto"/>
        <w:jc w:val="both"/>
        <w:rPr>
          <w:rFonts w:ascii="Times New Roman" w:hAnsi="Times New Roman" w:cs="Times New Roman"/>
          <w:sz w:val="28"/>
          <w:szCs w:val="28"/>
        </w:rPr>
      </w:pPr>
    </w:p>
    <w:tbl>
      <w:tblPr>
        <w:tblStyle w:val="3"/>
        <w:tblW w:w="9708" w:type="dxa"/>
        <w:tblInd w:w="-7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102" w:type="dxa"/>
          <w:left w:w="62" w:type="dxa"/>
          <w:bottom w:w="102" w:type="dxa"/>
          <w:right w:w="62" w:type="dxa"/>
        </w:tblCellMar>
      </w:tblPr>
      <w:tblGrid>
        <w:gridCol w:w="608"/>
        <w:gridCol w:w="2801"/>
        <w:gridCol w:w="3604"/>
        <w:gridCol w:w="2695"/>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799" w:hRule="atLeast"/>
        </w:trPr>
        <w:tc>
          <w:tcPr>
            <w:tcW w:w="608" w:type="dxa"/>
            <w:tcBorders>
              <w:top w:val="single" w:color="000000" w:sz="4" w:space="0"/>
              <w:left w:val="single" w:color="000000" w:sz="4" w:space="0"/>
              <w:bottom w:val="single" w:color="000000" w:sz="4" w:space="0"/>
            </w:tcBorders>
            <w:shd w:val="clear" w:color="auto" w:fill="auto"/>
          </w:tcPr>
          <w:p>
            <w:pPr>
              <w:pStyle w:val="56"/>
              <w:spacing w:line="276" w:lineRule="auto"/>
              <w:jc w:val="center"/>
            </w:pPr>
            <w:r>
              <w:rPr>
                <w:rFonts w:ascii="Times New Roman" w:hAnsi="Times New Roman" w:cs="Times New Roman"/>
                <w:sz w:val="28"/>
                <w:szCs w:val="28"/>
              </w:rPr>
              <w:t>№ п/п</w:t>
            </w:r>
          </w:p>
        </w:tc>
        <w:tc>
          <w:tcPr>
            <w:tcW w:w="280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3604"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695"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оклад </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(в рублях)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315" w:hRule="atLeast"/>
        </w:trPr>
        <w:tc>
          <w:tcPr>
            <w:tcW w:w="60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01"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04"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95"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946" w:hRule="atLeast"/>
        </w:trPr>
        <w:tc>
          <w:tcPr>
            <w:tcW w:w="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280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2-й квалификационный уровень</w:t>
            </w:r>
          </w:p>
        </w:tc>
        <w:tc>
          <w:tcPr>
            <w:tcW w:w="3604"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 xml:space="preserve">заведующий хозяйством; </w:t>
            </w:r>
          </w:p>
        </w:tc>
        <w:tc>
          <w:tcPr>
            <w:tcW w:w="2695"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7800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946" w:hRule="atLeast"/>
        </w:trPr>
        <w:tc>
          <w:tcPr>
            <w:tcW w:w="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2801"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3-й квалификационный уровень</w:t>
            </w:r>
          </w:p>
        </w:tc>
        <w:tc>
          <w:tcPr>
            <w:tcW w:w="3604"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 xml:space="preserve">заведующий производством </w:t>
            </w:r>
          </w:p>
          <w:p>
            <w:pPr>
              <w:pStyle w:val="56"/>
              <w:spacing w:line="276" w:lineRule="auto"/>
              <w:rPr>
                <w:rFonts w:ascii="Times New Roman" w:hAnsi="Times New Roman" w:cs="Times New Roman"/>
                <w:sz w:val="28"/>
                <w:szCs w:val="28"/>
              </w:rPr>
            </w:pPr>
          </w:p>
        </w:tc>
        <w:tc>
          <w:tcPr>
            <w:tcW w:w="2695"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7800</w:t>
            </w:r>
          </w:p>
        </w:tc>
      </w:tr>
    </w:tbl>
    <w:p>
      <w:pPr>
        <w:pStyle w:val="56"/>
        <w:spacing w:line="276" w:lineRule="auto"/>
        <w:jc w:val="center"/>
        <w:outlineLvl w:val="2"/>
        <w:rPr>
          <w:rFonts w:ascii="Times New Roman" w:hAnsi="Times New Roman" w:cs="Times New Roman"/>
          <w:sz w:val="28"/>
          <w:szCs w:val="28"/>
        </w:rPr>
      </w:pPr>
    </w:p>
    <w:p>
      <w:pPr>
        <w:pStyle w:val="56"/>
        <w:spacing w:line="276" w:lineRule="auto"/>
        <w:jc w:val="center"/>
        <w:outlineLvl w:val="2"/>
      </w:pPr>
      <w:r>
        <w:rPr>
          <w:rFonts w:ascii="Times New Roman" w:hAnsi="Times New Roman" w:cs="Times New Roman"/>
          <w:sz w:val="28"/>
          <w:szCs w:val="28"/>
        </w:rPr>
        <w:t>3. Профессиональная квалификационная группа</w:t>
      </w:r>
    </w:p>
    <w:p>
      <w:pPr>
        <w:pStyle w:val="56"/>
        <w:spacing w:line="276" w:lineRule="auto"/>
        <w:jc w:val="center"/>
      </w:pPr>
      <w:r>
        <w:rPr>
          <w:rFonts w:ascii="Times New Roman" w:hAnsi="Times New Roman" w:cs="Times New Roman"/>
          <w:sz w:val="28"/>
          <w:szCs w:val="28"/>
        </w:rPr>
        <w:t>«Должности работников учебно-вспомогательного персонала</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второго уровня»</w:t>
      </w:r>
    </w:p>
    <w:p>
      <w:pPr>
        <w:pStyle w:val="56"/>
        <w:spacing w:line="276" w:lineRule="auto"/>
        <w:jc w:val="both"/>
        <w:rPr>
          <w:rFonts w:ascii="Times New Roman" w:hAnsi="Times New Roman" w:cs="Times New Roman"/>
          <w:sz w:val="28"/>
          <w:szCs w:val="28"/>
        </w:rPr>
      </w:pPr>
    </w:p>
    <w:tbl>
      <w:tblPr>
        <w:tblStyle w:val="3"/>
        <w:tblW w:w="9632" w:type="dxa"/>
        <w:tblInd w:w="-7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102" w:type="dxa"/>
          <w:left w:w="62" w:type="dxa"/>
          <w:bottom w:w="102" w:type="dxa"/>
          <w:right w:w="62" w:type="dxa"/>
        </w:tblCellMar>
      </w:tblPr>
      <w:tblGrid>
        <w:gridCol w:w="567"/>
        <w:gridCol w:w="2608"/>
        <w:gridCol w:w="3758"/>
        <w:gridCol w:w="2699"/>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jc w:val="center"/>
            </w:pPr>
            <w:r>
              <w:rPr>
                <w:rFonts w:ascii="Times New Roman" w:hAnsi="Times New Roman" w:cs="Times New Roman"/>
                <w:sz w:val="28"/>
                <w:szCs w:val="28"/>
              </w:rPr>
              <w:t>№ п/п</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375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69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Оклад</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 рублях)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75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3.1</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375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библиотекарь</w:t>
            </w:r>
          </w:p>
          <w:p>
            <w:pPr>
              <w:pStyle w:val="56"/>
              <w:spacing w:line="276" w:lineRule="auto"/>
              <w:rPr>
                <w:rFonts w:ascii="Times New Roman" w:hAnsi="Times New Roman" w:cs="Times New Roman"/>
                <w:sz w:val="28"/>
                <w:szCs w:val="28"/>
              </w:rPr>
            </w:pPr>
            <w:r>
              <w:rPr>
                <w:rFonts w:ascii="Times New Roman" w:hAnsi="Times New Roman" w:cs="Times New Roman"/>
                <w:sz w:val="28"/>
                <w:szCs w:val="28"/>
              </w:rPr>
              <w:t>младший воспитатель</w:t>
            </w:r>
          </w:p>
        </w:tc>
        <w:tc>
          <w:tcPr>
            <w:tcW w:w="269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8000</w:t>
            </w:r>
          </w:p>
        </w:tc>
      </w:tr>
    </w:tbl>
    <w:p>
      <w:pPr>
        <w:pStyle w:val="56"/>
        <w:spacing w:line="276" w:lineRule="auto"/>
        <w:jc w:val="both"/>
        <w:rPr>
          <w:rFonts w:ascii="Times New Roman" w:hAnsi="Times New Roman" w:cs="Times New Roman"/>
          <w:sz w:val="28"/>
          <w:szCs w:val="28"/>
        </w:rPr>
      </w:pPr>
    </w:p>
    <w:p>
      <w:pPr>
        <w:pStyle w:val="56"/>
        <w:spacing w:line="276" w:lineRule="auto"/>
        <w:jc w:val="center"/>
        <w:outlineLvl w:val="2"/>
        <w:rPr>
          <w:rFonts w:ascii="Times New Roman" w:hAnsi="Times New Roman" w:cs="Times New Roman"/>
          <w:sz w:val="28"/>
          <w:szCs w:val="28"/>
        </w:rPr>
      </w:pPr>
    </w:p>
    <w:p>
      <w:pPr>
        <w:pStyle w:val="56"/>
        <w:spacing w:line="276" w:lineRule="auto"/>
        <w:jc w:val="center"/>
        <w:outlineLvl w:val="2"/>
      </w:pPr>
      <w:r>
        <w:rPr>
          <w:rFonts w:ascii="Times New Roman" w:hAnsi="Times New Roman" w:cs="Times New Roman"/>
          <w:sz w:val="28"/>
          <w:szCs w:val="28"/>
        </w:rPr>
        <w:t>4. Профессиональная квалификационная группа</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«Должности прочих педагогических работников»</w:t>
      </w:r>
    </w:p>
    <w:p>
      <w:pPr>
        <w:pStyle w:val="56"/>
        <w:spacing w:line="276" w:lineRule="auto"/>
        <w:jc w:val="both"/>
        <w:rPr>
          <w:rFonts w:ascii="Times New Roman" w:hAnsi="Times New Roman" w:cs="Times New Roman"/>
          <w:sz w:val="28"/>
          <w:szCs w:val="28"/>
        </w:rPr>
      </w:pPr>
    </w:p>
    <w:tbl>
      <w:tblPr>
        <w:tblStyle w:val="3"/>
        <w:tblW w:w="9632" w:type="dxa"/>
        <w:tblInd w:w="-7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102" w:type="dxa"/>
          <w:left w:w="62" w:type="dxa"/>
          <w:bottom w:w="102" w:type="dxa"/>
          <w:right w:w="62" w:type="dxa"/>
        </w:tblCellMar>
      </w:tblPr>
      <w:tblGrid>
        <w:gridCol w:w="567"/>
        <w:gridCol w:w="2608"/>
        <w:gridCol w:w="4047"/>
        <w:gridCol w:w="241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jc w:val="center"/>
            </w:pPr>
            <w:r>
              <w:rPr>
                <w:rFonts w:ascii="Times New Roman" w:hAnsi="Times New Roman" w:cs="Times New Roman"/>
                <w:sz w:val="28"/>
                <w:szCs w:val="28"/>
              </w:rPr>
              <w:t>№ п/п</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Квалификационные уровни</w:t>
            </w:r>
          </w:p>
        </w:tc>
        <w:tc>
          <w:tcPr>
            <w:tcW w:w="4047"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Оклад</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 рублях)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047"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4.1</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1-й квалификационный уровень</w:t>
            </w:r>
          </w:p>
        </w:tc>
        <w:tc>
          <w:tcPr>
            <w:tcW w:w="404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педагог-организатор;</w:t>
            </w:r>
          </w:p>
          <w:p>
            <w:pPr>
              <w:pStyle w:val="56"/>
              <w:spacing w:line="276" w:lineRule="auto"/>
              <w:rPr>
                <w:rFonts w:ascii="Times New Roman" w:hAnsi="Times New Roman"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9700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4.2</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2-й квалификационный уровень</w:t>
            </w:r>
          </w:p>
        </w:tc>
        <w:tc>
          <w:tcPr>
            <w:tcW w:w="404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социальный педагог;</w:t>
            </w:r>
          </w:p>
          <w:p>
            <w:pPr>
              <w:pStyle w:val="56"/>
              <w:spacing w:line="276" w:lineRule="auto"/>
              <w:rPr>
                <w:rFonts w:ascii="Times New Roman" w:hAnsi="Times New Roman"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9700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4.3</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3-й квалификационный уровень</w:t>
            </w:r>
          </w:p>
        </w:tc>
        <w:tc>
          <w:tcPr>
            <w:tcW w:w="404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педагог-психолог;</w:t>
            </w:r>
          </w:p>
          <w:p>
            <w:pPr>
              <w:pStyle w:val="56"/>
              <w:spacing w:line="276" w:lineRule="auto"/>
              <w:rPr>
                <w:rFonts w:ascii="Times New Roman" w:hAnsi="Times New Roman" w:cs="Times New Roman"/>
                <w:sz w:val="28"/>
                <w:szCs w:val="28"/>
              </w:rPr>
            </w:pPr>
            <w:r>
              <w:rPr>
                <w:rFonts w:ascii="Times New Roman" w:hAnsi="Times New Roman" w:cs="Times New Roman"/>
                <w:sz w:val="28"/>
                <w:szCs w:val="28"/>
              </w:rPr>
              <w:t>учитель-логопед (логопед)</w:t>
            </w: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10800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c>
          <w:tcPr>
            <w:tcW w:w="56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4.4</w:t>
            </w:r>
          </w:p>
        </w:tc>
        <w:tc>
          <w:tcPr>
            <w:tcW w:w="2608"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4-й квалификационный уровень</w:t>
            </w:r>
          </w:p>
        </w:tc>
        <w:tc>
          <w:tcPr>
            <w:tcW w:w="4047" w:type="dxa"/>
            <w:tcBorders>
              <w:top w:val="single" w:color="000000" w:sz="4" w:space="0"/>
              <w:left w:val="single" w:color="000000" w:sz="4" w:space="0"/>
              <w:bottom w:val="single" w:color="000000" w:sz="4" w:space="0"/>
            </w:tcBorders>
            <w:shd w:val="clear" w:color="auto" w:fill="auto"/>
          </w:tcPr>
          <w:p>
            <w:pPr>
              <w:pStyle w:val="56"/>
              <w:spacing w:line="276" w:lineRule="auto"/>
              <w:rPr>
                <w:rFonts w:ascii="Times New Roman" w:hAnsi="Times New Roman" w:cs="Times New Roman"/>
                <w:sz w:val="28"/>
                <w:szCs w:val="28"/>
              </w:rPr>
            </w:pPr>
            <w:r>
              <w:rPr>
                <w:rFonts w:ascii="Times New Roman" w:hAnsi="Times New Roman" w:cs="Times New Roman"/>
                <w:sz w:val="28"/>
                <w:szCs w:val="28"/>
              </w:rPr>
              <w:t>старший воспитатель;</w:t>
            </w:r>
          </w:p>
          <w:p>
            <w:pPr>
              <w:pStyle w:val="56"/>
              <w:spacing w:line="276" w:lineRule="auto"/>
              <w:rPr>
                <w:rFonts w:ascii="Times New Roman" w:hAnsi="Times New Roman"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12000</w:t>
            </w:r>
          </w:p>
        </w:tc>
      </w:tr>
    </w:tbl>
    <w:p>
      <w:pPr>
        <w:pStyle w:val="56"/>
        <w:spacing w:line="276" w:lineRule="auto"/>
        <w:jc w:val="both"/>
        <w:rPr>
          <w:rFonts w:ascii="Times New Roman" w:hAnsi="Times New Roman" w:cs="Times New Roman"/>
          <w:sz w:val="28"/>
          <w:szCs w:val="28"/>
        </w:rPr>
      </w:pPr>
    </w:p>
    <w:p>
      <w:pPr>
        <w:pStyle w:val="56"/>
        <w:spacing w:line="276" w:lineRule="auto"/>
        <w:jc w:val="center"/>
        <w:outlineLvl w:val="2"/>
        <w:rPr>
          <w:rFonts w:ascii="Times New Roman" w:hAnsi="Times New Roman" w:cs="Times New Roman"/>
          <w:sz w:val="28"/>
          <w:szCs w:val="28"/>
        </w:rPr>
      </w:pPr>
      <w:r>
        <w:rPr>
          <w:rFonts w:ascii="Times New Roman" w:hAnsi="Times New Roman" w:cs="Times New Roman"/>
          <w:sz w:val="28"/>
          <w:szCs w:val="28"/>
        </w:rPr>
        <w:t>5. Должности, не включенные в профессиональные</w:t>
      </w:r>
    </w:p>
    <w:p>
      <w:pPr>
        <w:pStyle w:val="56"/>
        <w:spacing w:line="276" w:lineRule="auto"/>
        <w:jc w:val="center"/>
        <w:rPr>
          <w:rFonts w:ascii="Times New Roman" w:hAnsi="Times New Roman" w:cs="Times New Roman"/>
          <w:sz w:val="28"/>
        </w:rPr>
      </w:pPr>
      <w:r>
        <w:rPr>
          <w:rFonts w:ascii="Times New Roman" w:hAnsi="Times New Roman" w:cs="Times New Roman"/>
          <w:sz w:val="28"/>
        </w:rPr>
        <w:t>квалификационные группы</w:t>
      </w:r>
    </w:p>
    <w:tbl>
      <w:tblPr>
        <w:tblStyle w:val="3"/>
        <w:tblW w:w="9632" w:type="dxa"/>
        <w:tblInd w:w="-7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102" w:type="dxa"/>
          <w:left w:w="62" w:type="dxa"/>
          <w:bottom w:w="102" w:type="dxa"/>
          <w:right w:w="62" w:type="dxa"/>
        </w:tblCellMar>
      </w:tblPr>
      <w:tblGrid>
        <w:gridCol w:w="633"/>
        <w:gridCol w:w="3420"/>
        <w:gridCol w:w="5579"/>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586" w:hRule="atLeast"/>
        </w:trPr>
        <w:tc>
          <w:tcPr>
            <w:tcW w:w="633" w:type="dxa"/>
            <w:tcBorders>
              <w:top w:val="single" w:color="000000" w:sz="4" w:space="0"/>
              <w:left w:val="single" w:color="000000" w:sz="4" w:space="0"/>
              <w:bottom w:val="single" w:color="000000" w:sz="4" w:space="0"/>
            </w:tcBorders>
            <w:shd w:val="clear" w:color="auto" w:fill="auto"/>
          </w:tcPr>
          <w:p>
            <w:pPr>
              <w:pStyle w:val="56"/>
              <w:spacing w:line="276" w:lineRule="auto"/>
              <w:jc w:val="center"/>
            </w:pPr>
            <w:r>
              <w:rPr>
                <w:rFonts w:ascii="Times New Roman" w:hAnsi="Times New Roman" w:cs="Times New Roman"/>
                <w:sz w:val="28"/>
                <w:szCs w:val="28"/>
              </w:rPr>
              <w:t>№ п/п</w:t>
            </w:r>
          </w:p>
        </w:tc>
        <w:tc>
          <w:tcPr>
            <w:tcW w:w="3420"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c>
          <w:tcPr>
            <w:tcW w:w="55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Оклад</w:t>
            </w:r>
          </w:p>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(в рублях)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102" w:type="dxa"/>
            <w:left w:w="62" w:type="dxa"/>
            <w:bottom w:w="102" w:type="dxa"/>
            <w:right w:w="62" w:type="dxa"/>
          </w:tblCellMar>
        </w:tblPrEx>
        <w:trPr>
          <w:trHeight w:val="293" w:hRule="atLeast"/>
        </w:trPr>
        <w:tc>
          <w:tcPr>
            <w:tcW w:w="633"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20" w:type="dxa"/>
            <w:tcBorders>
              <w:top w:val="single" w:color="000000" w:sz="4" w:space="0"/>
              <w:left w:val="single" w:color="000000" w:sz="4" w:space="0"/>
              <w:bottom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5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PrEx>
        <w:trPr>
          <w:trHeight w:val="1157" w:hRule="atLeast"/>
        </w:trPr>
        <w:tc>
          <w:tcPr>
            <w:tcW w:w="633" w:type="dxa"/>
            <w:tcBorders>
              <w:top w:val="single" w:color="000000" w:sz="4" w:space="0"/>
              <w:left w:val="single" w:color="000000" w:sz="4" w:space="0"/>
              <w:bottom w:val="single" w:color="000000" w:sz="4" w:space="0"/>
            </w:tcBorders>
            <w:shd w:val="clear" w:color="auto" w:fill="auto"/>
          </w:tcPr>
          <w:p>
            <w:pPr>
              <w:pStyle w:val="56"/>
              <w:spacing w:line="276"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3420" w:type="dxa"/>
            <w:tcBorders>
              <w:top w:val="single" w:color="000000" w:sz="4" w:space="0"/>
              <w:left w:val="single" w:color="000000" w:sz="4" w:space="0"/>
              <w:bottom w:val="single" w:color="000000" w:sz="4" w:space="0"/>
            </w:tcBorders>
            <w:shd w:val="clear" w:color="auto" w:fill="auto"/>
          </w:tcPr>
          <w:p>
            <w:pPr>
              <w:pStyle w:val="56"/>
              <w:spacing w:line="276" w:lineRule="auto"/>
              <w:jc w:val="both"/>
              <w:rPr>
                <w:rFonts w:ascii="Times New Roman" w:hAnsi="Times New Roman" w:cs="Times New Roman"/>
                <w:sz w:val="28"/>
                <w:szCs w:val="28"/>
              </w:rPr>
            </w:pPr>
            <w:r>
              <w:rPr>
                <w:rFonts w:ascii="Times New Roman" w:hAnsi="Times New Roman" w:cs="Times New Roman"/>
                <w:sz w:val="28"/>
                <w:szCs w:val="28"/>
              </w:rPr>
              <w:t>Специалист по закупкам;</w:t>
            </w:r>
          </w:p>
          <w:p>
            <w:pPr>
              <w:pStyle w:val="56"/>
              <w:spacing w:line="276" w:lineRule="auto"/>
              <w:jc w:val="both"/>
              <w:rPr>
                <w:rFonts w:ascii="Times New Roman" w:hAnsi="Times New Roman" w:cs="Times New Roman"/>
                <w:sz w:val="28"/>
                <w:szCs w:val="28"/>
              </w:rPr>
            </w:pPr>
          </w:p>
        </w:tc>
        <w:tc>
          <w:tcPr>
            <w:tcW w:w="5579" w:type="dxa"/>
            <w:tcBorders>
              <w:top w:val="single" w:color="000000" w:sz="4" w:space="0"/>
              <w:left w:val="single" w:color="000000" w:sz="4" w:space="0"/>
              <w:bottom w:val="single" w:color="000000" w:sz="4" w:space="0"/>
              <w:right w:val="single" w:color="000000" w:sz="4" w:space="0"/>
            </w:tcBorders>
            <w:shd w:val="clear" w:color="auto" w:fill="auto"/>
          </w:tcPr>
          <w:p>
            <w:pPr>
              <w:pStyle w:val="56"/>
              <w:spacing w:line="276" w:lineRule="auto"/>
              <w:jc w:val="center"/>
              <w:rPr>
                <w:rFonts w:ascii="Times New Roman" w:hAnsi="Times New Roman" w:cs="Times New Roman"/>
                <w:sz w:val="28"/>
                <w:szCs w:val="28"/>
              </w:rPr>
            </w:pPr>
            <w:r>
              <w:rPr>
                <w:rFonts w:ascii="Times New Roman" w:hAnsi="Times New Roman" w:cs="Times New Roman"/>
                <w:sz w:val="28"/>
                <w:szCs w:val="28"/>
              </w:rPr>
              <w:t>8400</w:t>
            </w:r>
          </w:p>
        </w:tc>
      </w:tr>
    </w:tbl>
    <w:p>
      <w:pPr>
        <w:pStyle w:val="56"/>
        <w:spacing w:line="276" w:lineRule="auto"/>
        <w:jc w:val="both"/>
        <w:rPr>
          <w:rFonts w:ascii="Times New Roman" w:hAnsi="Times New Roman" w:cs="Times New Roman"/>
          <w:sz w:val="28"/>
          <w:szCs w:val="28"/>
        </w:rPr>
      </w:pPr>
    </w:p>
    <w:p>
      <w:pPr>
        <w:pStyle w:val="56"/>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Примечание. В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jc w:val="both"/>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p>
    <w:p>
      <w:pPr>
        <w:pStyle w:val="56"/>
        <w:spacing w:line="276" w:lineRule="auto"/>
        <w:ind w:left="6372"/>
        <w:jc w:val="both"/>
        <w:outlineLvl w:val="1"/>
        <w:rPr>
          <w:rFonts w:ascii="Times New Roman" w:hAnsi="Times New Roman" w:cs="Times New Roman"/>
          <w:sz w:val="28"/>
          <w:szCs w:val="28"/>
        </w:rPr>
      </w:pPr>
      <w:r>
        <w:rPr>
          <w:rFonts w:ascii="Times New Roman" w:hAnsi="Times New Roman" w:cs="Times New Roman"/>
          <w:sz w:val="28"/>
          <w:szCs w:val="28"/>
        </w:rPr>
        <w:t>Приложение 2</w:t>
      </w:r>
    </w:p>
    <w:p>
      <w:pPr>
        <w:pStyle w:val="56"/>
        <w:spacing w:line="276" w:lineRule="auto"/>
        <w:ind w:left="6372"/>
        <w:jc w:val="both"/>
        <w:rPr>
          <w:rFonts w:ascii="Times New Roman" w:hAnsi="Times New Roman" w:cs="Times New Roman"/>
          <w:sz w:val="28"/>
          <w:szCs w:val="28"/>
        </w:rPr>
      </w:pPr>
      <w:r>
        <w:rPr>
          <w:rFonts w:ascii="Times New Roman" w:hAnsi="Times New Roman" w:cs="Times New Roman"/>
          <w:sz w:val="28"/>
          <w:szCs w:val="28"/>
        </w:rPr>
        <w:t>к Положению</w:t>
      </w:r>
    </w:p>
    <w:p>
      <w:pPr>
        <w:pStyle w:val="56"/>
        <w:spacing w:line="276" w:lineRule="auto"/>
        <w:ind w:left="6372"/>
        <w:jc w:val="both"/>
        <w:rPr>
          <w:rFonts w:ascii="Times New Roman" w:hAnsi="Times New Roman" w:cs="Times New Roman"/>
          <w:sz w:val="28"/>
          <w:szCs w:val="28"/>
        </w:rPr>
      </w:pPr>
      <w:r>
        <w:rPr>
          <w:rFonts w:ascii="Times New Roman" w:hAnsi="Times New Roman" w:cs="Times New Roman"/>
          <w:sz w:val="28"/>
          <w:szCs w:val="28"/>
        </w:rPr>
        <w:t>об оплате труда</w:t>
      </w:r>
    </w:p>
    <w:p>
      <w:pPr>
        <w:pStyle w:val="56"/>
        <w:spacing w:line="276" w:lineRule="auto"/>
        <w:ind w:left="6372"/>
        <w:rPr>
          <w:rFonts w:ascii="Times New Roman" w:hAnsi="Times New Roman" w:cs="Times New Roman"/>
          <w:sz w:val="28"/>
          <w:szCs w:val="28"/>
        </w:rPr>
      </w:pPr>
      <w:r>
        <w:rPr>
          <w:rFonts w:ascii="Times New Roman" w:hAnsi="Times New Roman" w:cs="Times New Roman"/>
          <w:sz w:val="28"/>
          <w:szCs w:val="28"/>
        </w:rPr>
        <w:t>работников МОУ «Дубровская СОШ»</w:t>
      </w:r>
    </w:p>
    <w:p>
      <w:pPr>
        <w:pStyle w:val="56"/>
        <w:spacing w:line="276" w:lineRule="auto"/>
        <w:jc w:val="both"/>
        <w:rPr>
          <w:rFonts w:ascii="Times New Roman" w:hAnsi="Times New Roman" w:cs="Times New Roman"/>
          <w:sz w:val="28"/>
          <w:szCs w:val="28"/>
        </w:rPr>
      </w:pPr>
    </w:p>
    <w:p>
      <w:pPr>
        <w:pStyle w:val="56"/>
        <w:spacing w:line="276" w:lineRule="auto"/>
        <w:jc w:val="center"/>
        <w:rPr>
          <w:rFonts w:ascii="Times New Roman" w:hAnsi="Times New Roman" w:cs="Times New Roman"/>
          <w:b/>
          <w:sz w:val="28"/>
          <w:szCs w:val="28"/>
        </w:rPr>
      </w:pPr>
      <w:bookmarkStart w:id="8" w:name="P855"/>
      <w:bookmarkEnd w:id="8"/>
      <w:r>
        <w:rPr>
          <w:rFonts w:ascii="Times New Roman" w:hAnsi="Times New Roman" w:cs="Times New Roman"/>
          <w:b/>
          <w:sz w:val="28"/>
          <w:szCs w:val="28"/>
        </w:rPr>
        <w:t>ПЕРЕЧЕНЬ</w:t>
      </w:r>
    </w:p>
    <w:p>
      <w:pPr>
        <w:pStyle w:val="56"/>
        <w:spacing w:line="276" w:lineRule="auto"/>
        <w:jc w:val="center"/>
        <w:rPr>
          <w:rFonts w:ascii="Times New Roman" w:hAnsi="Times New Roman" w:cs="Times New Roman"/>
          <w:b/>
          <w:sz w:val="28"/>
          <w:szCs w:val="28"/>
        </w:rPr>
      </w:pPr>
      <w:r>
        <w:rPr>
          <w:rFonts w:ascii="Times New Roman" w:hAnsi="Times New Roman" w:cs="Times New Roman"/>
          <w:b/>
          <w:sz w:val="28"/>
          <w:szCs w:val="28"/>
        </w:rPr>
        <w:t>показателей для установления стимулирующих выплат</w:t>
      </w:r>
    </w:p>
    <w:p>
      <w:pPr>
        <w:pStyle w:val="56"/>
        <w:spacing w:line="276" w:lineRule="auto"/>
        <w:jc w:val="center"/>
        <w:rPr>
          <w:rFonts w:ascii="Times New Roman" w:hAnsi="Times New Roman" w:cs="Times New Roman"/>
          <w:b/>
          <w:sz w:val="28"/>
          <w:szCs w:val="28"/>
        </w:rPr>
      </w:pPr>
      <w:r>
        <w:rPr>
          <w:rFonts w:ascii="Times New Roman" w:hAnsi="Times New Roman" w:cs="Times New Roman"/>
          <w:b/>
          <w:bCs/>
          <w:sz w:val="28"/>
          <w:szCs w:val="28"/>
        </w:rPr>
        <w:t>педагогическим работникам, осуществляющим учебный процесс</w:t>
      </w:r>
    </w:p>
    <w:tbl>
      <w:tblPr>
        <w:tblStyle w:val="3"/>
        <w:tblW w:w="9616" w:type="dxa"/>
        <w:tblInd w:w="-113" w:type="dxa"/>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Layout w:type="autofit"/>
        <w:tblCellMar>
          <w:top w:w="0" w:type="dxa"/>
          <w:left w:w="108" w:type="dxa"/>
          <w:bottom w:w="0" w:type="dxa"/>
          <w:right w:w="108" w:type="dxa"/>
        </w:tblCellMar>
      </w:tblPr>
      <w:tblGrid>
        <w:gridCol w:w="2915"/>
        <w:gridCol w:w="3260"/>
        <w:gridCol w:w="2078"/>
        <w:gridCol w:w="1363"/>
      </w:tblGrid>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center"/>
              <w:rPr>
                <w:sz w:val="28"/>
                <w:szCs w:val="28"/>
              </w:rPr>
            </w:pPr>
            <w:r>
              <w:rPr>
                <w:sz w:val="28"/>
                <w:szCs w:val="28"/>
              </w:rPr>
              <w:t>Критерии</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center"/>
              <w:rPr>
                <w:sz w:val="28"/>
                <w:szCs w:val="28"/>
              </w:rPr>
            </w:pPr>
            <w:r>
              <w:rPr>
                <w:sz w:val="28"/>
                <w:szCs w:val="28"/>
              </w:rPr>
              <w:t>Показатели</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center"/>
              <w:rPr>
                <w:sz w:val="28"/>
                <w:szCs w:val="28"/>
              </w:rPr>
            </w:pPr>
            <w:r>
              <w:rPr>
                <w:sz w:val="28"/>
                <w:szCs w:val="28"/>
              </w:rPr>
              <w:t>Периодичность</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widowControl w:val="0"/>
              <w:autoSpaceDE w:val="0"/>
              <w:spacing w:line="276" w:lineRule="auto"/>
              <w:jc w:val="center"/>
              <w:rPr>
                <w:sz w:val="28"/>
                <w:szCs w:val="28"/>
              </w:rPr>
            </w:pPr>
            <w:r>
              <w:rPr>
                <w:sz w:val="28"/>
                <w:szCs w:val="28"/>
              </w:rPr>
              <w:t>Сумма (рублей)</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rPr>
                <w:sz w:val="28"/>
                <w:szCs w:val="28"/>
              </w:rPr>
            </w:pPr>
            <w:r>
              <w:rPr>
                <w:kern w:val="2"/>
                <w:sz w:val="28"/>
                <w:szCs w:val="28"/>
                <w:lang w:eastAsia="ar-SA"/>
              </w:rPr>
              <w:t>1. Реализация дополнительных проектов (экскурси-онные программы, групповые и инди-видуальные учебные проекты обучающих-ся, социальные про-екты, в том числе с применением дистанционных образовательных технологий др.)</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rPr>
                <w:sz w:val="28"/>
                <w:szCs w:val="28"/>
              </w:rPr>
            </w:pPr>
            <w:r>
              <w:rPr>
                <w:spacing w:val="-3"/>
                <w:kern w:val="2"/>
                <w:sz w:val="28"/>
                <w:szCs w:val="28"/>
                <w:lang w:eastAsia="ar-SA"/>
              </w:rPr>
              <w:t xml:space="preserve">Высокий  уровень </w:t>
            </w:r>
            <w:r>
              <w:rPr>
                <w:spacing w:val="-1"/>
                <w:kern w:val="2"/>
                <w:sz w:val="28"/>
                <w:szCs w:val="28"/>
                <w:lang w:eastAsia="ar-SA"/>
              </w:rPr>
              <w:t xml:space="preserve">организации </w:t>
            </w:r>
            <w:r>
              <w:rPr>
                <w:kern w:val="2"/>
                <w:sz w:val="28"/>
                <w:szCs w:val="28"/>
                <w:lang w:eastAsia="ar-SA"/>
              </w:rPr>
              <w:t>проектов (экскурсионные программы, групповые и индивидуальные учебные проекты, социальные проекты).</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rPr>
                <w:sz w:val="28"/>
                <w:szCs w:val="28"/>
              </w:rPr>
            </w:pPr>
            <w:r>
              <w:rPr>
                <w:spacing w:val="-4"/>
                <w:sz w:val="28"/>
                <w:szCs w:val="28"/>
              </w:rPr>
              <w:t>1 раз в год</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widowControl w:val="0"/>
              <w:autoSpaceDE w:val="0"/>
              <w:spacing w:line="276" w:lineRule="auto"/>
              <w:jc w:val="both"/>
              <w:rPr>
                <w:sz w:val="28"/>
                <w:szCs w:val="28"/>
              </w:rPr>
            </w:pPr>
            <w:r>
              <w:rPr>
                <w:sz w:val="28"/>
                <w:szCs w:val="28"/>
              </w:rPr>
              <w:t>500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rPr>
          <w:trHeight w:val="465" w:hRule="atLeast"/>
        </w:trPr>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pPr>
            <w:r>
              <w:rPr>
                <w:kern w:val="2"/>
                <w:sz w:val="28"/>
                <w:szCs w:val="28"/>
                <w:lang w:eastAsia="ar-SA"/>
              </w:rPr>
              <w:t xml:space="preserve">2. Разработка кол-лективных педа-гогических проектов </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suppressAutoHyphens/>
              <w:autoSpaceDE w:val="0"/>
              <w:spacing w:line="276" w:lineRule="auto"/>
            </w:pPr>
            <w:r>
              <w:rPr>
                <w:kern w:val="2"/>
                <w:sz w:val="28"/>
                <w:szCs w:val="28"/>
                <w:lang w:eastAsia="ar-SA"/>
              </w:rPr>
              <w:t xml:space="preserve">Осуществление коллек-тивных педагогических проектов. </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1 раз в полугодие</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1000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pPr>
            <w:r>
              <w:rPr>
                <w:kern w:val="2"/>
                <w:sz w:val="28"/>
                <w:szCs w:val="28"/>
                <w:lang w:eastAsia="ar-SA"/>
              </w:rPr>
              <w:t>3. Создание элементов образовательной инфраструктуры (оформление каби-нета, школьного пространства и пр.)</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suppressAutoHyphens/>
              <w:autoSpaceDE w:val="0"/>
              <w:spacing w:line="276" w:lineRule="auto"/>
              <w:rPr>
                <w:kern w:val="2"/>
                <w:sz w:val="28"/>
                <w:szCs w:val="28"/>
                <w:lang w:eastAsia="ar-SA"/>
              </w:rPr>
            </w:pPr>
            <w:r>
              <w:rPr>
                <w:kern w:val="2"/>
                <w:sz w:val="28"/>
                <w:szCs w:val="28"/>
                <w:lang w:eastAsia="ar-SA"/>
              </w:rPr>
              <w:t>Методическое и эстетическое оформление предметных кабинетов, школьных рекреаций, уголков природы и т.д.</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 xml:space="preserve">1 раз в год </w:t>
            </w:r>
          </w:p>
          <w:p>
            <w:pPr>
              <w:shd w:val="clear" w:color="auto" w:fill="FFFFFF"/>
              <w:spacing w:line="276" w:lineRule="auto"/>
              <w:ind w:left="24"/>
              <w:rPr>
                <w:spacing w:val="-4"/>
                <w:sz w:val="28"/>
                <w:szCs w:val="28"/>
              </w:rPr>
            </w:pPr>
            <w:r>
              <w:rPr>
                <w:spacing w:val="-4"/>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1000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restart"/>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rPr>
                <w:kern w:val="2"/>
                <w:sz w:val="28"/>
                <w:szCs w:val="28"/>
                <w:lang w:eastAsia="ar-SA"/>
              </w:rPr>
            </w:pPr>
            <w:r>
              <w:rPr>
                <w:sz w:val="28"/>
                <w:szCs w:val="28"/>
              </w:rPr>
              <w:t>4.Динамика индивидуальных образовательных результатов  ( по ре-зультатам контроль-ных мероприятий, промежуточной и итоговой аттестации)</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pPr>
            <w:r>
              <w:rPr>
                <w:spacing w:val="-3"/>
                <w:sz w:val="28"/>
                <w:szCs w:val="28"/>
              </w:rPr>
              <w:t xml:space="preserve">Результаты   ГИА   выше </w:t>
            </w:r>
            <w:r>
              <w:rPr>
                <w:sz w:val="28"/>
                <w:szCs w:val="28"/>
              </w:rPr>
              <w:t>среднего  показателя  по району</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Июнь</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29"/>
              <w:rPr>
                <w:sz w:val="28"/>
                <w:szCs w:val="28"/>
              </w:rPr>
            </w:pPr>
            <w:r>
              <w:rPr>
                <w:sz w:val="28"/>
                <w:szCs w:val="28"/>
              </w:rPr>
              <w:t>1 000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rPr>
          <w:trHeight w:val="415" w:hRule="atLeast"/>
        </w:trPr>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tabs>
                <w:tab w:val="left" w:pos="426"/>
                <w:tab w:val="left" w:pos="993"/>
              </w:tabs>
              <w:spacing w:line="276" w:lineRule="auto"/>
              <w:rPr>
                <w:sz w:val="28"/>
                <w:szCs w:val="28"/>
              </w:rPr>
            </w:pPr>
            <w:r>
              <w:rPr>
                <w:sz w:val="28"/>
                <w:szCs w:val="28"/>
              </w:rPr>
              <w:t xml:space="preserve">Создание эффективной системы подготовки учащихся к ГИА-9: </w:t>
            </w:r>
          </w:p>
          <w:p>
            <w:pPr>
              <w:tabs>
                <w:tab w:val="left" w:pos="426"/>
                <w:tab w:val="left" w:pos="993"/>
              </w:tabs>
              <w:spacing w:line="276" w:lineRule="auto"/>
            </w:pPr>
            <w:r>
              <w:rPr>
                <w:sz w:val="28"/>
                <w:szCs w:val="28"/>
              </w:rPr>
              <w:t>-в группе менее 50% учащихся   9-х, 11-х классов;</w:t>
            </w:r>
          </w:p>
          <w:p>
            <w:pPr>
              <w:shd w:val="clear" w:color="auto" w:fill="FFFFFF"/>
              <w:spacing w:line="276" w:lineRule="auto"/>
              <w:ind w:left="5"/>
              <w:rPr>
                <w:spacing w:val="-3"/>
                <w:sz w:val="28"/>
                <w:szCs w:val="28"/>
              </w:rPr>
            </w:pPr>
            <w:r>
              <w:rPr>
                <w:sz w:val="28"/>
                <w:szCs w:val="28"/>
              </w:rPr>
              <w:t>-в группе 50% и более учащихся 9-х, 11-хклассов</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Май-июнь</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tabs>
                <w:tab w:val="left" w:pos="426"/>
                <w:tab w:val="left" w:pos="993"/>
              </w:tabs>
              <w:snapToGrid w:val="0"/>
              <w:spacing w:line="276" w:lineRule="auto"/>
              <w:jc w:val="center"/>
              <w:rPr>
                <w:sz w:val="28"/>
                <w:szCs w:val="28"/>
              </w:rPr>
            </w:pPr>
          </w:p>
          <w:p>
            <w:pPr>
              <w:tabs>
                <w:tab w:val="left" w:pos="426"/>
                <w:tab w:val="left" w:pos="993"/>
              </w:tabs>
              <w:spacing w:line="276" w:lineRule="auto"/>
              <w:rPr>
                <w:sz w:val="28"/>
                <w:szCs w:val="28"/>
              </w:rPr>
            </w:pPr>
          </w:p>
          <w:p>
            <w:pPr>
              <w:tabs>
                <w:tab w:val="left" w:pos="426"/>
                <w:tab w:val="left" w:pos="993"/>
              </w:tabs>
              <w:spacing w:line="276" w:lineRule="auto"/>
              <w:rPr>
                <w:sz w:val="28"/>
                <w:szCs w:val="28"/>
              </w:rPr>
            </w:pPr>
          </w:p>
          <w:p>
            <w:pPr>
              <w:tabs>
                <w:tab w:val="left" w:pos="426"/>
                <w:tab w:val="left" w:pos="993"/>
              </w:tabs>
              <w:spacing w:line="276" w:lineRule="auto"/>
            </w:pPr>
            <w:r>
              <w:rPr>
                <w:sz w:val="28"/>
                <w:szCs w:val="28"/>
              </w:rPr>
              <w:t>1500</w:t>
            </w:r>
          </w:p>
          <w:p>
            <w:pPr>
              <w:shd w:val="clear" w:color="auto" w:fill="FFFFFF"/>
              <w:spacing w:line="276" w:lineRule="auto"/>
              <w:ind w:left="34"/>
              <w:rPr>
                <w:sz w:val="28"/>
                <w:szCs w:val="28"/>
              </w:rPr>
            </w:pPr>
          </w:p>
          <w:p>
            <w:pPr>
              <w:shd w:val="clear" w:color="auto" w:fill="FFFFFF"/>
              <w:spacing w:line="276" w:lineRule="auto"/>
              <w:ind w:left="34"/>
            </w:pPr>
            <w:r>
              <w:rPr>
                <w:sz w:val="28"/>
                <w:szCs w:val="28"/>
              </w:rPr>
              <w:t>2000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restart"/>
            <w:tcBorders>
              <w:top w:val="single" w:color="auto" w:sz="4" w:space="0"/>
            </w:tcBorders>
          </w:tcPr>
          <w:p>
            <w:pPr>
              <w:spacing w:line="276" w:lineRule="auto"/>
              <w:ind w:left="142"/>
              <w:contextualSpacing/>
              <w:rPr>
                <w:bCs/>
                <w:sz w:val="28"/>
                <w:szCs w:val="28"/>
              </w:rPr>
            </w:pPr>
          </w:p>
          <w:p>
            <w:pPr>
              <w:spacing w:line="276" w:lineRule="auto"/>
              <w:ind w:left="142"/>
              <w:contextualSpacing/>
              <w:rPr>
                <w:bCs/>
                <w:sz w:val="28"/>
                <w:szCs w:val="28"/>
              </w:rPr>
            </w:pPr>
          </w:p>
          <w:p>
            <w:pPr>
              <w:spacing w:line="276" w:lineRule="auto"/>
              <w:ind w:left="142"/>
              <w:contextualSpacing/>
              <w:rPr>
                <w:bCs/>
                <w:sz w:val="28"/>
                <w:szCs w:val="28"/>
              </w:rPr>
            </w:pPr>
            <w:r>
              <w:rPr>
                <w:bCs/>
                <w:sz w:val="28"/>
                <w:szCs w:val="28"/>
              </w:rPr>
              <w:t>5. Методическая работа и инновационная деятельность</w:t>
            </w:r>
          </w:p>
        </w:tc>
        <w:tc>
          <w:tcPr>
            <w:tcW w:w="3260" w:type="dxa"/>
            <w:tcBorders>
              <w:top w:val="single" w:color="auto" w:sz="4" w:space="0"/>
              <w:left w:val="single" w:color="70AD47" w:themeColor="accent6" w:sz="4" w:space="0"/>
              <w:bottom w:val="single" w:color="70AD47" w:themeColor="accent6" w:sz="4" w:space="0"/>
            </w:tcBorders>
            <w:shd w:val="clear" w:color="auto" w:fill="auto"/>
          </w:tcPr>
          <w:p>
            <w:pPr>
              <w:tabs>
                <w:tab w:val="left" w:pos="426"/>
                <w:tab w:val="left" w:pos="993"/>
              </w:tabs>
              <w:spacing w:line="276" w:lineRule="auto"/>
              <w:rPr>
                <w:sz w:val="28"/>
                <w:szCs w:val="28"/>
              </w:rPr>
            </w:pPr>
            <w:r>
              <w:rPr>
                <w:spacing w:val="-3"/>
                <w:sz w:val="28"/>
                <w:szCs w:val="28"/>
              </w:rPr>
              <w:t>За участие в инновационной деятельности</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tabs>
                <w:tab w:val="left" w:pos="426"/>
                <w:tab w:val="left" w:pos="993"/>
              </w:tabs>
              <w:spacing w:line="276" w:lineRule="auto"/>
              <w:ind w:firstLine="6"/>
              <w:rPr>
                <w:sz w:val="28"/>
                <w:szCs w:val="28"/>
              </w:rPr>
            </w:pPr>
            <w:r>
              <w:rPr>
                <w:spacing w:val="-4"/>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tabs>
                <w:tab w:val="left" w:pos="426"/>
                <w:tab w:val="left" w:pos="993"/>
              </w:tabs>
              <w:spacing w:line="276" w:lineRule="auto"/>
              <w:rPr>
                <w:sz w:val="28"/>
                <w:szCs w:val="28"/>
              </w:rPr>
            </w:pPr>
            <w:r>
              <w:rPr>
                <w:sz w:val="28"/>
                <w:szCs w:val="28"/>
              </w:rPr>
              <w:t>500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pPr>
            <w:r>
              <w:rPr>
                <w:spacing w:val="-3"/>
                <w:sz w:val="28"/>
                <w:szCs w:val="28"/>
              </w:rPr>
              <w:t xml:space="preserve">За организацию и проведение предметных недель </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 xml:space="preserve">По факту </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500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rPr>
                <w:spacing w:val="-3"/>
                <w:sz w:val="28"/>
                <w:szCs w:val="28"/>
              </w:rPr>
            </w:pPr>
            <w:r>
              <w:rPr>
                <w:spacing w:val="-3"/>
                <w:sz w:val="28"/>
                <w:szCs w:val="28"/>
              </w:rPr>
              <w:t>За наставничество</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ежемесячно</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500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6"/>
              <w:rPr>
                <w:sz w:val="28"/>
                <w:szCs w:val="28"/>
              </w:rPr>
            </w:pPr>
            <w:r>
              <w:rPr>
                <w:sz w:val="28"/>
                <w:szCs w:val="28"/>
              </w:rPr>
              <w:t>За  высокие  результаты методической деятель-ности (призовые места в профессиональных методических конкурсах):</w:t>
            </w:r>
          </w:p>
          <w:p>
            <w:pPr>
              <w:shd w:val="clear" w:color="auto" w:fill="FFFFFF"/>
              <w:spacing w:line="276" w:lineRule="auto"/>
              <w:ind w:left="6"/>
              <w:rPr>
                <w:sz w:val="28"/>
                <w:szCs w:val="28"/>
              </w:rPr>
            </w:pPr>
            <w:r>
              <w:rPr>
                <w:sz w:val="28"/>
                <w:szCs w:val="28"/>
              </w:rPr>
              <w:t>Муниципальный</w:t>
            </w:r>
          </w:p>
          <w:p>
            <w:pPr>
              <w:shd w:val="clear" w:color="auto" w:fill="FFFFFF"/>
              <w:spacing w:line="276" w:lineRule="auto"/>
              <w:ind w:left="6"/>
              <w:rPr>
                <w:sz w:val="28"/>
                <w:szCs w:val="28"/>
              </w:rPr>
            </w:pPr>
            <w:r>
              <w:rPr>
                <w:sz w:val="28"/>
                <w:szCs w:val="28"/>
              </w:rPr>
              <w:t>Краевой</w:t>
            </w:r>
          </w:p>
          <w:p>
            <w:pPr>
              <w:shd w:val="clear" w:color="auto" w:fill="FFFFFF"/>
              <w:spacing w:line="276" w:lineRule="auto"/>
              <w:ind w:left="6"/>
              <w:rPr>
                <w:spacing w:val="-3"/>
                <w:sz w:val="28"/>
                <w:szCs w:val="28"/>
              </w:rPr>
            </w:pPr>
            <w:r>
              <w:rPr>
                <w:sz w:val="28"/>
                <w:szCs w:val="28"/>
              </w:rPr>
              <w:t>Федеральный</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По факту</w:t>
            </w:r>
          </w:p>
          <w:p>
            <w:pPr>
              <w:shd w:val="clear" w:color="auto" w:fill="FFFFFF"/>
              <w:spacing w:line="276" w:lineRule="auto"/>
              <w:ind w:left="24"/>
              <w:rPr>
                <w:spacing w:val="-4"/>
                <w:sz w:val="28"/>
                <w:szCs w:val="28"/>
              </w:rPr>
            </w:pPr>
          </w:p>
          <w:p>
            <w:pPr>
              <w:shd w:val="clear" w:color="auto" w:fill="FFFFFF"/>
              <w:spacing w:line="276" w:lineRule="auto"/>
              <w:ind w:left="24"/>
              <w:rPr>
                <w:spacing w:val="-4"/>
                <w:sz w:val="28"/>
                <w:szCs w:val="28"/>
              </w:rPr>
            </w:pP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napToGrid w:val="0"/>
              <w:spacing w:line="276" w:lineRule="auto"/>
              <w:rPr>
                <w:spacing w:val="-4"/>
                <w:sz w:val="28"/>
                <w:szCs w:val="28"/>
              </w:rPr>
            </w:pPr>
          </w:p>
          <w:p>
            <w:pPr>
              <w:shd w:val="clear" w:color="auto" w:fill="FFFFFF"/>
              <w:spacing w:line="276" w:lineRule="auto"/>
              <w:rPr>
                <w:sz w:val="28"/>
                <w:szCs w:val="28"/>
              </w:rPr>
            </w:pPr>
          </w:p>
          <w:p>
            <w:pPr>
              <w:shd w:val="clear" w:color="auto" w:fill="FFFFFF"/>
              <w:spacing w:line="276" w:lineRule="auto"/>
              <w:rPr>
                <w:sz w:val="28"/>
                <w:szCs w:val="28"/>
              </w:rPr>
            </w:pPr>
          </w:p>
          <w:p>
            <w:pPr>
              <w:shd w:val="clear" w:color="auto" w:fill="FFFFFF"/>
              <w:spacing w:line="276" w:lineRule="auto"/>
              <w:rPr>
                <w:sz w:val="28"/>
                <w:szCs w:val="28"/>
              </w:rPr>
            </w:pPr>
          </w:p>
          <w:p>
            <w:pPr>
              <w:shd w:val="clear" w:color="auto" w:fill="FFFFFF"/>
              <w:spacing w:line="276" w:lineRule="auto"/>
              <w:rPr>
                <w:sz w:val="28"/>
                <w:szCs w:val="28"/>
              </w:rPr>
            </w:pPr>
          </w:p>
          <w:p>
            <w:pPr>
              <w:shd w:val="clear" w:color="auto" w:fill="FFFFFF"/>
              <w:spacing w:line="276" w:lineRule="auto"/>
              <w:rPr>
                <w:sz w:val="28"/>
                <w:szCs w:val="28"/>
              </w:rPr>
            </w:pPr>
          </w:p>
          <w:p>
            <w:pPr>
              <w:shd w:val="clear" w:color="auto" w:fill="FFFFFF"/>
              <w:spacing w:line="276" w:lineRule="auto"/>
              <w:rPr>
                <w:sz w:val="28"/>
                <w:szCs w:val="28"/>
              </w:rPr>
            </w:pPr>
            <w:r>
              <w:rPr>
                <w:sz w:val="28"/>
                <w:szCs w:val="28"/>
              </w:rPr>
              <w:t>2000</w:t>
            </w:r>
          </w:p>
          <w:p>
            <w:pPr>
              <w:shd w:val="clear" w:color="auto" w:fill="FFFFFF"/>
              <w:spacing w:line="276" w:lineRule="auto"/>
            </w:pPr>
            <w:r>
              <w:rPr>
                <w:sz w:val="28"/>
                <w:szCs w:val="28"/>
              </w:rPr>
              <w:t>5000</w:t>
            </w:r>
          </w:p>
          <w:p>
            <w:pPr>
              <w:shd w:val="clear" w:color="auto" w:fill="FFFFFF"/>
              <w:spacing w:line="276" w:lineRule="auto"/>
              <w:rPr>
                <w:sz w:val="28"/>
                <w:szCs w:val="28"/>
              </w:rPr>
            </w:pPr>
            <w:r>
              <w:rPr>
                <w:sz w:val="28"/>
                <w:szCs w:val="28"/>
              </w:rPr>
              <w:t>10000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rPr>
                <w:sz w:val="28"/>
                <w:szCs w:val="28"/>
              </w:rPr>
            </w:pPr>
            <w:r>
              <w:rPr>
                <w:sz w:val="28"/>
                <w:szCs w:val="28"/>
              </w:rPr>
              <w:t>За проведение открытых уроков высокого качества</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pPr>
            <w:r>
              <w:rPr>
                <w:sz w:val="28"/>
                <w:szCs w:val="28"/>
              </w:rPr>
              <w:t>1000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rPr>
                <w:sz w:val="28"/>
                <w:szCs w:val="28"/>
              </w:rPr>
            </w:pPr>
            <w:r>
              <w:rPr>
                <w:sz w:val="28"/>
                <w:szCs w:val="28"/>
                <w:shd w:val="clear" w:color="auto" w:fill="FFFFFF"/>
              </w:rPr>
              <w:t>За внедрение образовательных технологий, направленных на обеспечение готовности образовательной организации и ее работников к ведению образовательного процесса с применением электронного обучения и дистанционных образовательных технологий</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pacing w:val="-4"/>
                <w:sz w:val="28"/>
                <w:szCs w:val="28"/>
              </w:rPr>
            </w:pPr>
            <w:r>
              <w:rPr>
                <w:spacing w:val="-4"/>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1000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restart"/>
            <w:tcBorders>
              <w:top w:val="single" w:color="70AD47" w:themeColor="accent6" w:sz="4" w:space="0"/>
              <w:left w:val="single" w:color="70AD47" w:themeColor="accent6" w:sz="4" w:space="0"/>
              <w:bottom w:val="single" w:color="70AD47" w:themeColor="accent6" w:sz="4" w:space="0"/>
            </w:tcBorders>
            <w:shd w:val="clear" w:color="auto" w:fill="auto"/>
          </w:tcPr>
          <w:p>
            <w:pPr>
              <w:spacing w:line="276" w:lineRule="auto"/>
              <w:rPr>
                <w:sz w:val="28"/>
                <w:szCs w:val="28"/>
              </w:rPr>
            </w:pPr>
            <w:r>
              <w:rPr>
                <w:sz w:val="28"/>
                <w:szCs w:val="28"/>
              </w:rPr>
              <w:t>6. Повышение уровня профессионализма и распространение опыта работы</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389" w:firstLine="5"/>
            </w:pPr>
            <w:r>
              <w:rPr>
                <w:spacing w:val="-4"/>
                <w:sz w:val="28"/>
                <w:szCs w:val="28"/>
              </w:rPr>
              <w:t xml:space="preserve">Наличие публикаций: </w:t>
            </w:r>
            <w:r>
              <w:rPr>
                <w:sz w:val="28"/>
                <w:szCs w:val="28"/>
              </w:rPr>
              <w:t xml:space="preserve">районный уровень </w:t>
            </w:r>
          </w:p>
          <w:p>
            <w:pPr>
              <w:shd w:val="clear" w:color="auto" w:fill="FFFFFF"/>
              <w:spacing w:line="276" w:lineRule="auto"/>
              <w:ind w:left="5"/>
              <w:rPr>
                <w:sz w:val="28"/>
                <w:szCs w:val="28"/>
              </w:rPr>
            </w:pPr>
            <w:r>
              <w:rPr>
                <w:sz w:val="28"/>
                <w:szCs w:val="28"/>
              </w:rPr>
              <w:t xml:space="preserve">краевой уровень </w:t>
            </w:r>
            <w:r>
              <w:rPr>
                <w:spacing w:val="-4"/>
                <w:sz w:val="28"/>
                <w:szCs w:val="28"/>
              </w:rPr>
              <w:t>федеральный уровень</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Pr>
                <w:sz w:val="28"/>
                <w:szCs w:val="28"/>
              </w:rPr>
            </w:pPr>
            <w:r>
              <w:rPr>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napToGrid w:val="0"/>
              <w:spacing w:line="276" w:lineRule="auto"/>
              <w:ind w:left="10" w:right="821" w:hanging="10"/>
              <w:rPr>
                <w:sz w:val="28"/>
                <w:szCs w:val="28"/>
              </w:rPr>
            </w:pPr>
          </w:p>
          <w:p>
            <w:pPr>
              <w:shd w:val="clear" w:color="auto" w:fill="FFFFFF"/>
              <w:tabs>
                <w:tab w:val="left" w:pos="1026"/>
              </w:tabs>
              <w:spacing w:line="276" w:lineRule="auto"/>
              <w:ind w:left="10" w:right="175" w:hanging="10"/>
              <w:rPr>
                <w:sz w:val="28"/>
                <w:szCs w:val="28"/>
              </w:rPr>
            </w:pPr>
            <w:r>
              <w:rPr>
                <w:sz w:val="28"/>
                <w:szCs w:val="28"/>
              </w:rPr>
              <w:t>500</w:t>
            </w:r>
          </w:p>
          <w:p>
            <w:pPr>
              <w:shd w:val="clear" w:color="auto" w:fill="FFFFFF"/>
              <w:tabs>
                <w:tab w:val="left" w:pos="1026"/>
              </w:tabs>
              <w:spacing w:line="276" w:lineRule="auto"/>
              <w:ind w:left="10" w:right="175" w:hanging="10"/>
              <w:rPr>
                <w:sz w:val="28"/>
                <w:szCs w:val="28"/>
              </w:rPr>
            </w:pPr>
            <w:r>
              <w:rPr>
                <w:sz w:val="28"/>
                <w:szCs w:val="28"/>
              </w:rPr>
              <w:t xml:space="preserve">1000 </w:t>
            </w:r>
          </w:p>
          <w:p>
            <w:pPr>
              <w:shd w:val="clear" w:color="auto" w:fill="FFFFFF"/>
              <w:spacing w:line="276" w:lineRule="auto"/>
              <w:rPr>
                <w:sz w:val="28"/>
                <w:szCs w:val="28"/>
              </w:rPr>
            </w:pPr>
            <w:r>
              <w:rPr>
                <w:sz w:val="28"/>
                <w:szCs w:val="28"/>
              </w:rPr>
              <w:t>1500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389" w:firstLine="5"/>
            </w:pPr>
            <w:r>
              <w:rPr>
                <w:sz w:val="28"/>
                <w:szCs w:val="28"/>
              </w:rPr>
              <w:t xml:space="preserve">Участие в муниципальных этапах профессиональных конкурсов «Учитель года» и т.д. </w:t>
            </w:r>
          </w:p>
          <w:p>
            <w:pPr>
              <w:shd w:val="clear" w:color="auto" w:fill="FFFFFF"/>
              <w:spacing w:line="276" w:lineRule="auto"/>
              <w:ind w:right="389" w:firstLine="5"/>
              <w:rPr>
                <w:sz w:val="28"/>
                <w:szCs w:val="28"/>
              </w:rPr>
            </w:pPr>
            <w:r>
              <w:rPr>
                <w:sz w:val="28"/>
                <w:szCs w:val="28"/>
              </w:rPr>
              <w:t>- участник</w:t>
            </w:r>
          </w:p>
          <w:p>
            <w:pPr>
              <w:shd w:val="clear" w:color="auto" w:fill="FFFFFF"/>
              <w:spacing w:line="276" w:lineRule="auto"/>
              <w:ind w:right="389" w:firstLine="5"/>
              <w:rPr>
                <w:sz w:val="28"/>
                <w:szCs w:val="28"/>
              </w:rPr>
            </w:pPr>
            <w:r>
              <w:rPr>
                <w:sz w:val="28"/>
                <w:szCs w:val="28"/>
              </w:rPr>
              <w:t>- лауреат</w:t>
            </w:r>
          </w:p>
          <w:p>
            <w:pPr>
              <w:shd w:val="clear" w:color="auto" w:fill="FFFFFF"/>
              <w:spacing w:line="276" w:lineRule="auto"/>
              <w:ind w:right="389" w:firstLine="5"/>
              <w:rPr>
                <w:sz w:val="28"/>
                <w:szCs w:val="28"/>
              </w:rPr>
            </w:pPr>
            <w:r>
              <w:rPr>
                <w:sz w:val="28"/>
                <w:szCs w:val="28"/>
              </w:rPr>
              <w:t>-победитель</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 xml:space="preserve">По факту </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napToGrid w:val="0"/>
              <w:spacing w:line="276" w:lineRule="auto"/>
              <w:ind w:right="821"/>
              <w:rPr>
                <w:sz w:val="28"/>
                <w:szCs w:val="28"/>
              </w:rPr>
            </w:pPr>
          </w:p>
          <w:p>
            <w:pPr>
              <w:shd w:val="clear" w:color="auto" w:fill="FFFFFF"/>
              <w:tabs>
                <w:tab w:val="left" w:pos="884"/>
                <w:tab w:val="left" w:pos="1026"/>
              </w:tabs>
              <w:spacing w:line="276" w:lineRule="auto"/>
              <w:ind w:left="10" w:right="175" w:hanging="10"/>
              <w:rPr>
                <w:sz w:val="28"/>
                <w:szCs w:val="28"/>
              </w:rPr>
            </w:pPr>
          </w:p>
          <w:p>
            <w:pPr>
              <w:shd w:val="clear" w:color="auto" w:fill="FFFFFF"/>
              <w:tabs>
                <w:tab w:val="left" w:pos="884"/>
                <w:tab w:val="left" w:pos="1026"/>
              </w:tabs>
              <w:spacing w:line="276" w:lineRule="auto"/>
              <w:ind w:left="10" w:right="175" w:hanging="10"/>
              <w:rPr>
                <w:sz w:val="28"/>
                <w:szCs w:val="28"/>
              </w:rPr>
            </w:pPr>
          </w:p>
          <w:p>
            <w:pPr>
              <w:shd w:val="clear" w:color="auto" w:fill="FFFFFF"/>
              <w:tabs>
                <w:tab w:val="left" w:pos="884"/>
                <w:tab w:val="left" w:pos="1026"/>
              </w:tabs>
              <w:spacing w:line="276" w:lineRule="auto"/>
              <w:ind w:left="10" w:right="175" w:hanging="10"/>
              <w:rPr>
                <w:sz w:val="28"/>
                <w:szCs w:val="28"/>
              </w:rPr>
            </w:pPr>
          </w:p>
          <w:p>
            <w:pPr>
              <w:shd w:val="clear" w:color="auto" w:fill="FFFFFF"/>
              <w:tabs>
                <w:tab w:val="left" w:pos="884"/>
                <w:tab w:val="left" w:pos="1026"/>
              </w:tabs>
              <w:spacing w:line="276" w:lineRule="auto"/>
              <w:ind w:left="10" w:right="175" w:hanging="10"/>
              <w:rPr>
                <w:sz w:val="28"/>
                <w:szCs w:val="28"/>
              </w:rPr>
            </w:pPr>
          </w:p>
          <w:p>
            <w:pPr>
              <w:shd w:val="clear" w:color="auto" w:fill="FFFFFF"/>
              <w:tabs>
                <w:tab w:val="left" w:pos="884"/>
                <w:tab w:val="left" w:pos="1026"/>
              </w:tabs>
              <w:spacing w:line="276" w:lineRule="auto"/>
              <w:ind w:left="10" w:right="175" w:hanging="10"/>
            </w:pPr>
            <w:r>
              <w:rPr>
                <w:sz w:val="28"/>
                <w:szCs w:val="28"/>
              </w:rPr>
              <w:t>3000</w:t>
            </w:r>
          </w:p>
          <w:p>
            <w:pPr>
              <w:shd w:val="clear" w:color="auto" w:fill="FFFFFF"/>
              <w:tabs>
                <w:tab w:val="left" w:pos="884"/>
                <w:tab w:val="left" w:pos="1026"/>
              </w:tabs>
              <w:spacing w:line="276" w:lineRule="auto"/>
              <w:ind w:left="10" w:right="175" w:hanging="10"/>
            </w:pPr>
            <w:r>
              <w:rPr>
                <w:sz w:val="28"/>
                <w:szCs w:val="28"/>
              </w:rPr>
              <w:t>5000</w:t>
            </w:r>
          </w:p>
          <w:p>
            <w:pPr>
              <w:shd w:val="clear" w:color="auto" w:fill="FFFFFF"/>
              <w:tabs>
                <w:tab w:val="left" w:pos="884"/>
                <w:tab w:val="left" w:pos="1026"/>
              </w:tabs>
              <w:spacing w:line="276" w:lineRule="auto"/>
              <w:ind w:right="175"/>
            </w:pPr>
            <w:r>
              <w:rPr>
                <w:sz w:val="28"/>
                <w:szCs w:val="28"/>
              </w:rPr>
              <w:t>7000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24" w:right="226"/>
              <w:rPr>
                <w:sz w:val="28"/>
                <w:szCs w:val="28"/>
              </w:rPr>
            </w:pPr>
            <w:r>
              <w:rPr>
                <w:bCs/>
                <w:spacing w:val="-3"/>
                <w:sz w:val="28"/>
                <w:szCs w:val="28"/>
              </w:rPr>
              <w:t xml:space="preserve">7. Исполнительская </w:t>
            </w:r>
            <w:r>
              <w:rPr>
                <w:bCs/>
                <w:sz w:val="28"/>
                <w:szCs w:val="28"/>
              </w:rPr>
              <w:t>дисциплина</w:t>
            </w:r>
          </w:p>
          <w:p>
            <w:pPr>
              <w:widowControl w:val="0"/>
              <w:autoSpaceDE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firstLine="5"/>
            </w:pPr>
            <w:r>
              <w:rPr>
                <w:spacing w:val="-1"/>
                <w:sz w:val="28"/>
                <w:szCs w:val="28"/>
              </w:rPr>
              <w:t xml:space="preserve">Качественная и </w:t>
            </w:r>
            <w:r>
              <w:rPr>
                <w:sz w:val="28"/>
                <w:szCs w:val="28"/>
              </w:rPr>
              <w:t xml:space="preserve">своевременная </w:t>
            </w:r>
            <w:r>
              <w:rPr>
                <w:spacing w:val="-2"/>
                <w:sz w:val="28"/>
                <w:szCs w:val="28"/>
              </w:rPr>
              <w:t xml:space="preserve">подготовка отчетов, </w:t>
            </w:r>
            <w:r>
              <w:rPr>
                <w:spacing w:val="-1"/>
                <w:sz w:val="28"/>
                <w:szCs w:val="28"/>
              </w:rPr>
              <w:t xml:space="preserve">заполнение журналов, </w:t>
            </w:r>
            <w:r>
              <w:rPr>
                <w:sz w:val="28"/>
                <w:szCs w:val="28"/>
              </w:rPr>
              <w:t>ведение  личных  дел, документации к началу учебного года</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34"/>
              <w:rPr>
                <w:spacing w:val="-4"/>
                <w:sz w:val="28"/>
                <w:szCs w:val="28"/>
              </w:rPr>
            </w:pPr>
            <w:r>
              <w:rPr>
                <w:spacing w:val="-4"/>
                <w:sz w:val="28"/>
                <w:szCs w:val="28"/>
              </w:rPr>
              <w:t>1 раз в четверть,</w:t>
            </w:r>
          </w:p>
          <w:p>
            <w:pPr>
              <w:shd w:val="clear" w:color="auto" w:fill="FFFFFF"/>
              <w:spacing w:line="276" w:lineRule="auto"/>
              <w:ind w:left="34"/>
              <w:rPr>
                <w:sz w:val="28"/>
                <w:szCs w:val="28"/>
              </w:rPr>
            </w:pPr>
            <w:r>
              <w:rPr>
                <w:spacing w:val="-4"/>
                <w:sz w:val="28"/>
                <w:szCs w:val="28"/>
              </w:rPr>
              <w:t>согласно циклограмме детского сада</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0"/>
              <w:rPr>
                <w:sz w:val="28"/>
                <w:szCs w:val="28"/>
              </w:rPr>
            </w:pPr>
            <w:r>
              <w:rPr>
                <w:sz w:val="28"/>
                <w:szCs w:val="28"/>
              </w:rPr>
              <w:t>500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restart"/>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both"/>
              <w:rPr>
                <w:sz w:val="28"/>
                <w:szCs w:val="28"/>
              </w:rPr>
            </w:pPr>
            <w:r>
              <w:rPr>
                <w:bCs/>
                <w:sz w:val="28"/>
                <w:szCs w:val="28"/>
              </w:rPr>
              <w:t>8. Внеклассная (внеурочная) работа</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 xml:space="preserve">За вклад в сохранение и </w:t>
            </w:r>
            <w:r>
              <w:rPr>
                <w:spacing w:val="-4"/>
                <w:sz w:val="28"/>
                <w:szCs w:val="28"/>
              </w:rPr>
              <w:t xml:space="preserve">создание традиций </w:t>
            </w:r>
            <w:r>
              <w:rPr>
                <w:spacing w:val="-3"/>
                <w:sz w:val="28"/>
                <w:szCs w:val="28"/>
              </w:rPr>
              <w:t xml:space="preserve">школы (праздники «Первый звонок», </w:t>
            </w:r>
            <w:r>
              <w:rPr>
                <w:spacing w:val="-2"/>
                <w:sz w:val="28"/>
                <w:szCs w:val="28"/>
              </w:rPr>
              <w:t xml:space="preserve">«Последний звонок», «До свиданья, детский сад!», </w:t>
            </w:r>
            <w:r>
              <w:rPr>
                <w:spacing w:val="-1"/>
                <w:sz w:val="28"/>
                <w:szCs w:val="28"/>
              </w:rPr>
              <w:t>«Вечер встречи выпускников» и др.)</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0"/>
              <w:rPr>
                <w:sz w:val="28"/>
                <w:szCs w:val="28"/>
              </w:rPr>
            </w:pPr>
            <w:r>
              <w:rPr>
                <w:sz w:val="28"/>
                <w:szCs w:val="28"/>
              </w:rPr>
              <w:t>1 000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rPr>
                <w:spacing w:val="-3"/>
                <w:sz w:val="28"/>
                <w:szCs w:val="28"/>
              </w:rPr>
            </w:pPr>
            <w:r>
              <w:rPr>
                <w:spacing w:val="-3"/>
                <w:sz w:val="28"/>
                <w:szCs w:val="28"/>
              </w:rPr>
              <w:t>За подготовку призеров и победителей конкурсов, фестивалей, спортивных соревнований различного уровня:</w:t>
            </w:r>
          </w:p>
          <w:p>
            <w:pPr>
              <w:shd w:val="clear" w:color="auto" w:fill="FFFFFF"/>
              <w:spacing w:line="276" w:lineRule="auto"/>
              <w:ind w:firstLine="5"/>
              <w:rPr>
                <w:spacing w:val="-3"/>
                <w:sz w:val="28"/>
                <w:szCs w:val="28"/>
              </w:rPr>
            </w:pPr>
            <w:r>
              <w:rPr>
                <w:spacing w:val="-3"/>
                <w:sz w:val="28"/>
                <w:szCs w:val="28"/>
              </w:rPr>
              <w:t>Муниципальный</w:t>
            </w:r>
          </w:p>
          <w:p>
            <w:pPr>
              <w:shd w:val="clear" w:color="auto" w:fill="FFFFFF"/>
              <w:spacing w:line="276" w:lineRule="auto"/>
              <w:ind w:firstLine="5"/>
              <w:rPr>
                <w:spacing w:val="-3"/>
                <w:sz w:val="28"/>
                <w:szCs w:val="28"/>
              </w:rPr>
            </w:pPr>
            <w:r>
              <w:rPr>
                <w:spacing w:val="-3"/>
                <w:sz w:val="28"/>
                <w:szCs w:val="28"/>
              </w:rPr>
              <w:t>Региональный</w:t>
            </w:r>
          </w:p>
          <w:p>
            <w:pPr>
              <w:shd w:val="clear" w:color="auto" w:fill="FFFFFF"/>
              <w:spacing w:line="276" w:lineRule="auto"/>
              <w:ind w:firstLine="5"/>
              <w:rPr>
                <w:spacing w:val="-3"/>
                <w:sz w:val="28"/>
                <w:szCs w:val="28"/>
              </w:rPr>
            </w:pPr>
            <w:r>
              <w:rPr>
                <w:spacing w:val="-3"/>
                <w:sz w:val="28"/>
                <w:szCs w:val="28"/>
              </w:rPr>
              <w:t>Федеральный</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napToGrid w:val="0"/>
              <w:spacing w:line="276" w:lineRule="auto"/>
              <w:ind w:left="34"/>
              <w:rPr>
                <w:sz w:val="28"/>
                <w:szCs w:val="28"/>
              </w:rPr>
            </w:pPr>
          </w:p>
          <w:p>
            <w:pPr>
              <w:shd w:val="clear" w:color="auto" w:fill="FFFFFF"/>
              <w:spacing w:line="276" w:lineRule="auto"/>
              <w:ind w:left="34"/>
              <w:rPr>
                <w:sz w:val="28"/>
                <w:szCs w:val="28"/>
              </w:rPr>
            </w:pPr>
          </w:p>
          <w:p>
            <w:pPr>
              <w:shd w:val="clear" w:color="auto" w:fill="FFFFFF"/>
              <w:spacing w:line="276" w:lineRule="auto"/>
              <w:ind w:left="34"/>
              <w:rPr>
                <w:sz w:val="28"/>
                <w:szCs w:val="28"/>
              </w:rPr>
            </w:pPr>
          </w:p>
          <w:p>
            <w:pPr>
              <w:shd w:val="clear" w:color="auto" w:fill="FFFFFF"/>
              <w:spacing w:line="276" w:lineRule="auto"/>
              <w:ind w:left="34"/>
              <w:rPr>
                <w:sz w:val="28"/>
                <w:szCs w:val="28"/>
              </w:rPr>
            </w:pPr>
          </w:p>
          <w:p>
            <w:pPr>
              <w:shd w:val="clear" w:color="auto" w:fill="FFFFFF"/>
              <w:spacing w:line="276" w:lineRule="auto"/>
              <w:ind w:left="34"/>
              <w:rPr>
                <w:sz w:val="28"/>
                <w:szCs w:val="28"/>
              </w:rPr>
            </w:pPr>
          </w:p>
          <w:p>
            <w:pPr>
              <w:shd w:val="clear" w:color="auto" w:fill="FFFFFF"/>
              <w:spacing w:line="276" w:lineRule="auto"/>
              <w:ind w:left="34"/>
            </w:pPr>
            <w:r>
              <w:rPr>
                <w:sz w:val="28"/>
                <w:szCs w:val="28"/>
              </w:rPr>
              <w:t>500</w:t>
            </w:r>
          </w:p>
          <w:p>
            <w:pPr>
              <w:shd w:val="clear" w:color="auto" w:fill="FFFFFF"/>
              <w:spacing w:line="276" w:lineRule="auto"/>
              <w:ind w:left="34"/>
              <w:rPr>
                <w:sz w:val="28"/>
                <w:szCs w:val="28"/>
              </w:rPr>
            </w:pPr>
            <w:r>
              <w:rPr>
                <w:sz w:val="28"/>
                <w:szCs w:val="28"/>
              </w:rPr>
              <w:t>1500</w:t>
            </w:r>
          </w:p>
          <w:p>
            <w:pPr>
              <w:shd w:val="clear" w:color="auto" w:fill="FFFFFF"/>
              <w:spacing w:line="276" w:lineRule="auto"/>
              <w:ind w:left="34"/>
              <w:rPr>
                <w:sz w:val="28"/>
                <w:szCs w:val="28"/>
              </w:rPr>
            </w:pPr>
            <w:r>
              <w:rPr>
                <w:sz w:val="28"/>
                <w:szCs w:val="28"/>
              </w:rPr>
              <w:t>2000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rPr>
          <w:trHeight w:val="2586" w:hRule="atLeast"/>
        </w:trPr>
        <w:tc>
          <w:tcPr>
            <w:tcW w:w="2915" w:type="dxa"/>
            <w:vMerge w:val="continue"/>
          </w:tcPr>
          <w:p>
            <w:pPr>
              <w:widowControl w:val="0"/>
              <w:autoSpaceDE w:val="0"/>
              <w:snapToGrid w:val="0"/>
              <w:spacing w:line="276" w:lineRule="auto"/>
              <w:jc w:val="both"/>
              <w:rPr>
                <w:sz w:val="28"/>
                <w:szCs w:val="28"/>
              </w:rPr>
            </w:pP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rPr>
                <w:spacing w:val="-3"/>
                <w:sz w:val="28"/>
                <w:szCs w:val="28"/>
              </w:rPr>
            </w:pPr>
            <w:r>
              <w:rPr>
                <w:spacing w:val="-3"/>
                <w:sz w:val="28"/>
                <w:szCs w:val="28"/>
              </w:rPr>
              <w:t>За подготовку победителей и призеров Всероссийской олимпиады школьников:</w:t>
            </w:r>
          </w:p>
          <w:p>
            <w:pPr>
              <w:shd w:val="clear" w:color="auto" w:fill="FFFFFF"/>
              <w:spacing w:line="276" w:lineRule="auto"/>
              <w:ind w:firstLine="5"/>
              <w:rPr>
                <w:spacing w:val="-3"/>
                <w:sz w:val="28"/>
                <w:szCs w:val="28"/>
              </w:rPr>
            </w:pPr>
            <w:r>
              <w:rPr>
                <w:spacing w:val="-3"/>
                <w:sz w:val="28"/>
                <w:szCs w:val="28"/>
              </w:rPr>
              <w:t>Муниципальный этап</w:t>
            </w:r>
          </w:p>
          <w:p>
            <w:pPr>
              <w:shd w:val="clear" w:color="auto" w:fill="FFFFFF"/>
              <w:spacing w:line="276" w:lineRule="auto"/>
              <w:ind w:firstLine="5"/>
              <w:rPr>
                <w:spacing w:val="-3"/>
                <w:sz w:val="28"/>
                <w:szCs w:val="28"/>
              </w:rPr>
            </w:pPr>
            <w:r>
              <w:rPr>
                <w:spacing w:val="-3"/>
                <w:sz w:val="28"/>
                <w:szCs w:val="28"/>
              </w:rPr>
              <w:t>Зональный этап</w:t>
            </w:r>
          </w:p>
          <w:p>
            <w:pPr>
              <w:shd w:val="clear" w:color="auto" w:fill="FFFFFF"/>
              <w:spacing w:line="276" w:lineRule="auto"/>
              <w:ind w:firstLine="5"/>
              <w:rPr>
                <w:spacing w:val="-3"/>
                <w:sz w:val="28"/>
                <w:szCs w:val="28"/>
              </w:rPr>
            </w:pPr>
            <w:r>
              <w:rPr>
                <w:spacing w:val="-3"/>
                <w:sz w:val="28"/>
                <w:szCs w:val="28"/>
              </w:rPr>
              <w:t>Региональный этап</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 xml:space="preserve">По факту </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napToGrid w:val="0"/>
              <w:spacing w:line="276" w:lineRule="auto"/>
              <w:ind w:left="34"/>
              <w:rPr>
                <w:sz w:val="28"/>
                <w:szCs w:val="28"/>
              </w:rPr>
            </w:pPr>
          </w:p>
          <w:p>
            <w:pPr>
              <w:shd w:val="clear" w:color="auto" w:fill="FFFFFF"/>
              <w:spacing w:line="276" w:lineRule="auto"/>
              <w:rPr>
                <w:sz w:val="28"/>
                <w:szCs w:val="28"/>
              </w:rPr>
            </w:pPr>
          </w:p>
          <w:p>
            <w:pPr>
              <w:shd w:val="clear" w:color="auto" w:fill="FFFFFF"/>
              <w:spacing w:line="276" w:lineRule="auto"/>
              <w:rPr>
                <w:sz w:val="28"/>
                <w:szCs w:val="28"/>
              </w:rPr>
            </w:pPr>
          </w:p>
          <w:p>
            <w:pPr>
              <w:shd w:val="clear" w:color="auto" w:fill="FFFFFF"/>
              <w:spacing w:line="276" w:lineRule="auto"/>
              <w:rPr>
                <w:sz w:val="28"/>
                <w:szCs w:val="28"/>
              </w:rPr>
            </w:pPr>
            <w:r>
              <w:rPr>
                <w:sz w:val="28"/>
                <w:szCs w:val="28"/>
              </w:rPr>
              <w:t>500</w:t>
            </w:r>
          </w:p>
          <w:p>
            <w:pPr>
              <w:shd w:val="clear" w:color="auto" w:fill="FFFFFF"/>
              <w:spacing w:line="276" w:lineRule="auto"/>
              <w:rPr>
                <w:sz w:val="28"/>
                <w:szCs w:val="28"/>
              </w:rPr>
            </w:pPr>
            <w:r>
              <w:rPr>
                <w:sz w:val="28"/>
                <w:szCs w:val="28"/>
              </w:rPr>
              <w:t>1000</w:t>
            </w:r>
          </w:p>
          <w:p>
            <w:pPr>
              <w:shd w:val="clear" w:color="auto" w:fill="FFFFFF"/>
              <w:spacing w:line="276" w:lineRule="auto"/>
              <w:ind w:left="34"/>
              <w:rPr>
                <w:sz w:val="28"/>
                <w:szCs w:val="28"/>
              </w:rPr>
            </w:pPr>
            <w:r>
              <w:rPr>
                <w:sz w:val="28"/>
                <w:szCs w:val="28"/>
              </w:rPr>
              <w:t>2000</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rPr>
          <w:trHeight w:val="415" w:hRule="atLeast"/>
        </w:trPr>
        <w:tc>
          <w:tcPr>
            <w:tcW w:w="2915" w:type="dxa"/>
            <w:tcBorders>
              <w:left w:val="single" w:color="70AD47" w:themeColor="accent6" w:sz="4" w:space="0"/>
              <w:bottom w:val="single" w:color="70AD47" w:themeColor="accent6" w:sz="4" w:space="0"/>
            </w:tcBorders>
            <w:shd w:val="clear" w:color="auto" w:fill="auto"/>
          </w:tcPr>
          <w:p>
            <w:pPr>
              <w:widowControl w:val="0"/>
              <w:autoSpaceDE w:val="0"/>
              <w:spacing w:line="276" w:lineRule="auto"/>
              <w:jc w:val="both"/>
              <w:rPr>
                <w:sz w:val="28"/>
                <w:szCs w:val="28"/>
              </w:rPr>
            </w:pPr>
            <w:r>
              <w:rPr>
                <w:sz w:val="28"/>
                <w:szCs w:val="28"/>
              </w:rPr>
              <w:t>9. Руководство проектно-исследовательской деятельностью, в т.ч. индивидуально-исследовательским проектом обучающихся</w:t>
            </w:r>
          </w:p>
        </w:tc>
        <w:tc>
          <w:tcPr>
            <w:tcW w:w="3260" w:type="dxa"/>
            <w:tcBorders>
              <w:top w:val="single" w:color="auto" w:sz="4" w:space="0"/>
            </w:tcBorders>
          </w:tcPr>
          <w:p>
            <w:pPr>
              <w:shd w:val="clear" w:color="auto" w:fill="FFFFFF"/>
              <w:spacing w:line="276" w:lineRule="auto"/>
              <w:rPr>
                <w:iCs/>
                <w:sz w:val="28"/>
                <w:szCs w:val="28"/>
              </w:rPr>
            </w:pPr>
            <w:r>
              <w:rPr>
                <w:iCs/>
                <w:sz w:val="28"/>
                <w:szCs w:val="28"/>
              </w:rPr>
              <w:t>За подготовку участника районного конкурса учебно-исследовательских работ</w:t>
            </w:r>
          </w:p>
          <w:p>
            <w:pPr>
              <w:shd w:val="clear" w:color="auto" w:fill="FFFFFF"/>
              <w:spacing w:line="276" w:lineRule="auto"/>
              <w:rPr>
                <w:iCs/>
                <w:sz w:val="28"/>
                <w:szCs w:val="28"/>
              </w:rPr>
            </w:pPr>
            <w:r>
              <w:rPr>
                <w:iCs/>
                <w:sz w:val="28"/>
                <w:szCs w:val="28"/>
              </w:rPr>
              <w:t>За подготовку индивидуального итогового проекта на уровне основного и среднего образования</w:t>
            </w:r>
          </w:p>
        </w:tc>
        <w:tc>
          <w:tcPr>
            <w:tcW w:w="2078" w:type="dxa"/>
            <w:tcBorders>
              <w:top w:val="single" w:color="auto" w:sz="4" w:space="0"/>
            </w:tcBorders>
          </w:tcPr>
          <w:p>
            <w:pPr>
              <w:shd w:val="clear" w:color="auto" w:fill="FFFFFF"/>
              <w:spacing w:line="276" w:lineRule="auto"/>
              <w:rPr>
                <w:iCs/>
                <w:sz w:val="28"/>
                <w:szCs w:val="28"/>
              </w:rPr>
            </w:pPr>
            <w:r>
              <w:rPr>
                <w:iCs/>
                <w:sz w:val="28"/>
                <w:szCs w:val="28"/>
              </w:rPr>
              <w:t xml:space="preserve">По факту </w:t>
            </w:r>
          </w:p>
        </w:tc>
        <w:tc>
          <w:tcPr>
            <w:tcW w:w="1363" w:type="dxa"/>
            <w:tcBorders>
              <w:top w:val="single" w:color="auto" w:sz="4" w:space="0"/>
            </w:tcBorders>
          </w:tcPr>
          <w:p>
            <w:pPr>
              <w:shd w:val="clear" w:color="auto" w:fill="FFFFFF"/>
              <w:spacing w:line="276" w:lineRule="auto"/>
              <w:ind w:left="14"/>
              <w:rPr>
                <w:iCs/>
                <w:sz w:val="28"/>
                <w:szCs w:val="28"/>
              </w:rPr>
            </w:pPr>
            <w:r>
              <w:rPr>
                <w:iCs/>
                <w:sz w:val="28"/>
                <w:szCs w:val="28"/>
              </w:rPr>
              <w:t>500 (за одного лауреата)</w:t>
            </w:r>
          </w:p>
        </w:tc>
      </w:tr>
      <w:tr>
        <w:tblPrEx>
          <w:tblBorders>
            <w:top w:val="single" w:color="70AD47" w:themeColor="accent6" w:sz="4" w:space="0"/>
            <w:left w:val="single" w:color="70AD47" w:themeColor="accent6" w:sz="4" w:space="0"/>
            <w:bottom w:val="single" w:color="70AD47" w:themeColor="accent6" w:sz="4" w:space="0"/>
            <w:right w:val="none" w:color="auto" w:sz="0" w:space="0"/>
            <w:insideH w:val="single" w:color="70AD47" w:themeColor="accent6" w:sz="4" w:space="0"/>
            <w:insideV w:val="none" w:color="auto" w:sz="0" w:space="0"/>
          </w:tblBorders>
          <w:tblCellMar>
            <w:top w:w="0" w:type="dxa"/>
            <w:left w:w="108" w:type="dxa"/>
            <w:bottom w:w="0" w:type="dxa"/>
            <w:right w:w="108" w:type="dxa"/>
          </w:tblCellMar>
        </w:tblPrEx>
        <w:tc>
          <w:tcPr>
            <w:tcW w:w="2915"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ight="221" w:firstLine="5"/>
              <w:rPr>
                <w:bCs/>
                <w:sz w:val="28"/>
                <w:szCs w:val="28"/>
              </w:rPr>
            </w:pPr>
            <w:r>
              <w:rPr>
                <w:bCs/>
                <w:sz w:val="28"/>
                <w:szCs w:val="28"/>
              </w:rPr>
              <w:t>120 Укрепление материально-</w:t>
            </w:r>
          </w:p>
          <w:p>
            <w:pPr>
              <w:widowControl w:val="0"/>
              <w:autoSpaceDE w:val="0"/>
              <w:spacing w:line="276" w:lineRule="auto"/>
              <w:jc w:val="both"/>
              <w:rPr>
                <w:sz w:val="28"/>
                <w:szCs w:val="28"/>
              </w:rPr>
            </w:pPr>
            <w:r>
              <w:rPr>
                <w:bCs/>
                <w:spacing w:val="-3"/>
                <w:sz w:val="28"/>
                <w:szCs w:val="28"/>
              </w:rPr>
              <w:t>технической базы</w:t>
            </w:r>
          </w:p>
        </w:tc>
        <w:tc>
          <w:tcPr>
            <w:tcW w:w="3260"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 xml:space="preserve">За работу по подготовке </w:t>
            </w:r>
            <w:r>
              <w:rPr>
                <w:spacing w:val="-1"/>
                <w:sz w:val="28"/>
                <w:szCs w:val="28"/>
              </w:rPr>
              <w:t>кабинетов, помещений школы и детского сада к новому учебному году</w:t>
            </w:r>
          </w:p>
        </w:tc>
        <w:tc>
          <w:tcPr>
            <w:tcW w:w="207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По факту</w:t>
            </w:r>
          </w:p>
        </w:tc>
        <w:tc>
          <w:tcPr>
            <w:tcW w:w="1363"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5"/>
              <w:rPr>
                <w:sz w:val="28"/>
                <w:szCs w:val="28"/>
              </w:rPr>
            </w:pPr>
            <w:r>
              <w:rPr>
                <w:bCs/>
                <w:sz w:val="28"/>
                <w:szCs w:val="28"/>
              </w:rPr>
              <w:t>1000</w:t>
            </w:r>
          </w:p>
        </w:tc>
      </w:tr>
    </w:tbl>
    <w:p>
      <w:pPr>
        <w:pStyle w:val="56"/>
        <w:spacing w:line="276" w:lineRule="auto"/>
        <w:jc w:val="center"/>
        <w:rPr>
          <w:rFonts w:ascii="Times New Roman" w:hAnsi="Times New Roman" w:cs="Times New Roman"/>
          <w:b/>
          <w:sz w:val="28"/>
          <w:szCs w:val="28"/>
        </w:rPr>
      </w:pPr>
    </w:p>
    <w:p>
      <w:pPr>
        <w:pStyle w:val="56"/>
        <w:spacing w:line="276" w:lineRule="auto"/>
        <w:jc w:val="center"/>
        <w:rPr>
          <w:rFonts w:ascii="Times New Roman" w:hAnsi="Times New Roman" w:cs="Times New Roman"/>
          <w:b/>
          <w:sz w:val="28"/>
          <w:szCs w:val="28"/>
        </w:rPr>
      </w:pPr>
    </w:p>
    <w:p>
      <w:pPr>
        <w:pStyle w:val="56"/>
        <w:spacing w:line="276" w:lineRule="auto"/>
        <w:jc w:val="center"/>
        <w:rPr>
          <w:rFonts w:ascii="Times New Roman" w:hAnsi="Times New Roman" w:cs="Times New Roman"/>
          <w:b/>
          <w:sz w:val="28"/>
          <w:szCs w:val="28"/>
        </w:rPr>
      </w:pPr>
    </w:p>
    <w:p>
      <w:pPr>
        <w:pStyle w:val="56"/>
        <w:spacing w:line="276"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pPr>
        <w:pStyle w:val="56"/>
        <w:spacing w:line="276" w:lineRule="auto"/>
        <w:jc w:val="center"/>
        <w:rPr>
          <w:rFonts w:ascii="Times New Roman" w:hAnsi="Times New Roman" w:cs="Times New Roman"/>
          <w:b/>
          <w:sz w:val="28"/>
          <w:szCs w:val="28"/>
        </w:rPr>
      </w:pPr>
      <w:r>
        <w:rPr>
          <w:rFonts w:ascii="Times New Roman" w:hAnsi="Times New Roman" w:cs="Times New Roman"/>
          <w:b/>
          <w:sz w:val="28"/>
          <w:szCs w:val="28"/>
        </w:rPr>
        <w:t>показателей для установления стимулирующих выплат</w:t>
      </w:r>
    </w:p>
    <w:p>
      <w:pPr>
        <w:pStyle w:val="56"/>
        <w:spacing w:line="276" w:lineRule="auto"/>
        <w:jc w:val="center"/>
        <w:rPr>
          <w:rFonts w:ascii="Times New Roman" w:hAnsi="Times New Roman" w:cs="Times New Roman"/>
          <w:sz w:val="28"/>
          <w:szCs w:val="28"/>
        </w:rPr>
      </w:pPr>
      <w:r>
        <w:rPr>
          <w:rFonts w:ascii="Times New Roman" w:hAnsi="Times New Roman" w:cs="Times New Roman"/>
          <w:b/>
          <w:bCs/>
          <w:sz w:val="28"/>
          <w:szCs w:val="28"/>
        </w:rPr>
        <w:t>прочих работников</w:t>
      </w:r>
    </w:p>
    <w:tbl>
      <w:tblPr>
        <w:tblStyle w:val="3"/>
        <w:tblW w:w="9581" w:type="dxa"/>
        <w:tblInd w:w="-113"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5211"/>
        <w:gridCol w:w="2268"/>
        <w:gridCol w:w="2102"/>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autoSpaceDE w:val="0"/>
              <w:spacing w:line="276" w:lineRule="auto"/>
              <w:jc w:val="center"/>
              <w:rPr>
                <w:b/>
                <w:sz w:val="28"/>
                <w:szCs w:val="28"/>
              </w:rPr>
            </w:pPr>
            <w:r>
              <w:rPr>
                <w:b/>
                <w:sz w:val="28"/>
                <w:szCs w:val="28"/>
              </w:rPr>
              <w:t>Показатели</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67"/>
              <w:jc w:val="center"/>
              <w:rPr>
                <w:b/>
                <w:sz w:val="28"/>
                <w:szCs w:val="28"/>
              </w:rPr>
            </w:pPr>
            <w:r>
              <w:rPr>
                <w:b/>
                <w:bCs/>
                <w:spacing w:val="-3"/>
                <w:sz w:val="28"/>
                <w:szCs w:val="28"/>
              </w:rPr>
              <w:t>Периодичность</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216" w:right="250"/>
              <w:jc w:val="center"/>
            </w:pPr>
            <w:r>
              <w:rPr>
                <w:b/>
                <w:bCs/>
                <w:sz w:val="28"/>
                <w:szCs w:val="28"/>
              </w:rPr>
              <w:t xml:space="preserve">Сумма </w:t>
            </w:r>
            <w:r>
              <w:rPr>
                <w:b/>
                <w:sz w:val="28"/>
                <w:szCs w:val="28"/>
              </w:rPr>
              <w:t>(рублей)</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581" w:type="dxa"/>
            <w:gridSpan w:val="3"/>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widowControl w:val="0"/>
              <w:autoSpaceDE w:val="0"/>
              <w:spacing w:line="276" w:lineRule="auto"/>
              <w:jc w:val="center"/>
              <w:rPr>
                <w:b/>
                <w:bCs/>
                <w:sz w:val="28"/>
                <w:szCs w:val="28"/>
              </w:rPr>
            </w:pPr>
            <w:r>
              <w:rPr>
                <w:b/>
                <w:bCs/>
                <w:sz w:val="28"/>
                <w:szCs w:val="28"/>
              </w:rPr>
              <w:t>Заместитель директора по УВР</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5" w:firstLine="5"/>
            </w:pPr>
            <w:r>
              <w:rPr>
                <w:spacing w:val="-1"/>
                <w:sz w:val="28"/>
                <w:szCs w:val="28"/>
              </w:rPr>
              <w:t>Выполнение  плана контрольной</w:t>
            </w:r>
            <w:r>
              <w:rPr>
                <w:sz w:val="28"/>
                <w:szCs w:val="28"/>
              </w:rPr>
              <w:t xml:space="preserve"> деятельности, методической </w:t>
            </w:r>
            <w:r>
              <w:rPr>
                <w:spacing w:val="-1"/>
                <w:sz w:val="28"/>
                <w:szCs w:val="28"/>
              </w:rPr>
              <w:t xml:space="preserve">работы, плана учебно-воспитательной </w:t>
            </w:r>
            <w:r>
              <w:rPr>
                <w:sz w:val="28"/>
                <w:szCs w:val="28"/>
              </w:rPr>
              <w:t>работы, плана по подготовке школы к новому учебному году.</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1 раз в полугодие</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widowControl w:val="0"/>
              <w:autoSpaceDE w:val="0"/>
              <w:spacing w:line="276" w:lineRule="auto"/>
              <w:jc w:val="both"/>
              <w:rPr>
                <w:sz w:val="28"/>
                <w:szCs w:val="28"/>
              </w:rPr>
            </w:pPr>
            <w:r>
              <w:rPr>
                <w:sz w:val="28"/>
                <w:szCs w:val="28"/>
              </w:rPr>
              <w:t>1 000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pPr>
            <w:r>
              <w:rPr>
                <w:spacing w:val="-1"/>
                <w:sz w:val="28"/>
                <w:szCs w:val="28"/>
              </w:rPr>
              <w:t xml:space="preserve">Высокий уровень исполнительской </w:t>
            </w:r>
            <w:r>
              <w:rPr>
                <w:sz w:val="28"/>
                <w:szCs w:val="28"/>
              </w:rPr>
              <w:t xml:space="preserve">дисциплины (своевременное предоставление </w:t>
            </w:r>
            <w:r>
              <w:rPr>
                <w:spacing w:val="-2"/>
                <w:sz w:val="28"/>
                <w:szCs w:val="28"/>
              </w:rPr>
              <w:t xml:space="preserve">информации,  качественное ведение </w:t>
            </w:r>
            <w:r>
              <w:rPr>
                <w:sz w:val="28"/>
                <w:szCs w:val="28"/>
              </w:rPr>
              <w:t>документации) по запросу вышестоящих организаций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1 раз в полугодие</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5"/>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tabs>
                <w:tab w:val="left" w:pos="426"/>
                <w:tab w:val="left" w:pos="993"/>
              </w:tabs>
              <w:snapToGrid w:val="0"/>
              <w:spacing w:line="276" w:lineRule="auto"/>
              <w:jc w:val="both"/>
              <w:rPr>
                <w:sz w:val="28"/>
                <w:szCs w:val="28"/>
              </w:rPr>
            </w:pPr>
            <w:r>
              <w:rPr>
                <w:sz w:val="28"/>
                <w:szCs w:val="28"/>
              </w:rPr>
              <w:t>Высокий уровень организации и проведения итоговой аттестации учащихся (в том числе с применением дистанционных технологий)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vAlign w:val="center"/>
          </w:tcPr>
          <w:p>
            <w:pPr>
              <w:tabs>
                <w:tab w:val="left" w:pos="426"/>
                <w:tab w:val="left" w:pos="993"/>
              </w:tabs>
              <w:spacing w:line="276" w:lineRule="auto"/>
              <w:ind w:firstLine="6"/>
              <w:jc w:val="center"/>
              <w:rPr>
                <w:sz w:val="28"/>
                <w:szCs w:val="28"/>
              </w:rPr>
            </w:pPr>
            <w:r>
              <w:rPr>
                <w:sz w:val="28"/>
                <w:szCs w:val="28"/>
              </w:rPr>
              <w:t>Июнь</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vAlign w:val="center"/>
          </w:tcPr>
          <w:p>
            <w:pPr>
              <w:tabs>
                <w:tab w:val="left" w:pos="426"/>
                <w:tab w:val="left" w:pos="993"/>
              </w:tabs>
              <w:spacing w:line="276" w:lineRule="auto"/>
              <w:rPr>
                <w:sz w:val="28"/>
                <w:szCs w:val="28"/>
              </w:rPr>
            </w:pPr>
            <w:r>
              <w:rPr>
                <w:sz w:val="28"/>
                <w:szCs w:val="28"/>
              </w:rPr>
              <w:t>2000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tabs>
                <w:tab w:val="left" w:pos="426"/>
                <w:tab w:val="left" w:pos="993"/>
              </w:tabs>
              <w:snapToGrid w:val="0"/>
              <w:spacing w:line="276" w:lineRule="auto"/>
              <w:jc w:val="both"/>
              <w:rPr>
                <w:sz w:val="28"/>
                <w:szCs w:val="28"/>
              </w:rPr>
            </w:pPr>
            <w:r>
              <w:rPr>
                <w:sz w:val="28"/>
                <w:szCs w:val="28"/>
              </w:rPr>
              <w:t>Публикация в СМИ информации о работе школы</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vAlign w:val="center"/>
          </w:tcPr>
          <w:p>
            <w:pPr>
              <w:tabs>
                <w:tab w:val="left" w:pos="426"/>
                <w:tab w:val="left" w:pos="993"/>
              </w:tabs>
              <w:spacing w:line="276" w:lineRule="auto"/>
              <w:ind w:firstLine="6"/>
              <w:rPr>
                <w:sz w:val="28"/>
                <w:szCs w:val="28"/>
              </w:rPr>
            </w:pPr>
            <w:r>
              <w:rPr>
                <w:sz w:val="28"/>
                <w:szCs w:val="28"/>
              </w:rPr>
              <w:t>По факту</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vAlign w:val="center"/>
          </w:tcPr>
          <w:p>
            <w:pPr>
              <w:tabs>
                <w:tab w:val="left" w:pos="426"/>
                <w:tab w:val="left" w:pos="993"/>
              </w:tabs>
              <w:spacing w:line="276" w:lineRule="auto"/>
              <w:rPr>
                <w:sz w:val="28"/>
                <w:szCs w:val="28"/>
              </w:rPr>
            </w:pPr>
            <w:r>
              <w:rPr>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tabs>
                <w:tab w:val="left" w:pos="426"/>
                <w:tab w:val="left" w:pos="993"/>
              </w:tabs>
              <w:snapToGrid w:val="0"/>
              <w:spacing w:line="276" w:lineRule="auto"/>
              <w:jc w:val="both"/>
              <w:rPr>
                <w:sz w:val="28"/>
                <w:szCs w:val="28"/>
              </w:rPr>
            </w:pPr>
            <w:r>
              <w:rPr>
                <w:sz w:val="28"/>
                <w:szCs w:val="28"/>
              </w:rPr>
              <w:t>Проведение мероприятия краевого уровня</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vAlign w:val="center"/>
          </w:tcPr>
          <w:p>
            <w:pPr>
              <w:tabs>
                <w:tab w:val="left" w:pos="426"/>
                <w:tab w:val="left" w:pos="993"/>
              </w:tabs>
              <w:snapToGrid w:val="0"/>
              <w:spacing w:line="276" w:lineRule="auto"/>
              <w:ind w:firstLine="6"/>
              <w:jc w:val="center"/>
              <w:rPr>
                <w:sz w:val="28"/>
                <w:szCs w:val="28"/>
              </w:rPr>
            </w:pPr>
            <w:r>
              <w:rPr>
                <w:sz w:val="28"/>
                <w:szCs w:val="28"/>
              </w:rPr>
              <w:t>По факту</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vAlign w:val="center"/>
          </w:tcPr>
          <w:p>
            <w:pPr>
              <w:tabs>
                <w:tab w:val="left" w:pos="426"/>
                <w:tab w:val="left" w:pos="993"/>
              </w:tabs>
              <w:spacing w:line="276" w:lineRule="auto"/>
              <w:rPr>
                <w:sz w:val="28"/>
                <w:szCs w:val="28"/>
              </w:rPr>
            </w:pPr>
            <w:r>
              <w:rPr>
                <w:sz w:val="28"/>
                <w:szCs w:val="28"/>
              </w:rPr>
              <w:t>2000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tabs>
                <w:tab w:val="left" w:pos="426"/>
                <w:tab w:val="left" w:pos="993"/>
              </w:tabs>
              <w:snapToGrid w:val="0"/>
              <w:spacing w:line="276" w:lineRule="auto"/>
              <w:jc w:val="both"/>
              <w:rPr>
                <w:sz w:val="28"/>
                <w:szCs w:val="28"/>
              </w:rPr>
            </w:pPr>
            <w:r>
              <w:rPr>
                <w:sz w:val="28"/>
                <w:szCs w:val="28"/>
              </w:rPr>
              <w:t>Проведение мероприятия районного уровня</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vAlign w:val="center"/>
          </w:tcPr>
          <w:p>
            <w:pPr>
              <w:tabs>
                <w:tab w:val="left" w:pos="426"/>
                <w:tab w:val="left" w:pos="993"/>
              </w:tabs>
              <w:snapToGrid w:val="0"/>
              <w:spacing w:line="276" w:lineRule="auto"/>
              <w:ind w:firstLine="6"/>
              <w:jc w:val="center"/>
              <w:rPr>
                <w:sz w:val="28"/>
                <w:szCs w:val="28"/>
              </w:rPr>
            </w:pPr>
            <w:r>
              <w:rPr>
                <w:sz w:val="28"/>
                <w:szCs w:val="28"/>
              </w:rPr>
              <w:t>По факту</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vAlign w:val="center"/>
          </w:tcPr>
          <w:p>
            <w:pPr>
              <w:tabs>
                <w:tab w:val="left" w:pos="426"/>
                <w:tab w:val="left" w:pos="993"/>
              </w:tabs>
              <w:spacing w:line="276" w:lineRule="auto"/>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5"/>
              <w:rPr>
                <w:sz w:val="28"/>
                <w:szCs w:val="28"/>
              </w:rPr>
            </w:pPr>
            <w:r>
              <w:rPr>
                <w:bCs/>
                <w:spacing w:val="-3"/>
                <w:sz w:val="28"/>
                <w:szCs w:val="28"/>
              </w:rPr>
              <w:t xml:space="preserve">Качественная организация работы </w:t>
            </w:r>
            <w:r>
              <w:rPr>
                <w:bCs/>
                <w:spacing w:val="-1"/>
                <w:sz w:val="28"/>
                <w:szCs w:val="28"/>
              </w:rPr>
              <w:t xml:space="preserve">общественных   органов, участвующих   в </w:t>
            </w:r>
            <w:r>
              <w:rPr>
                <w:bCs/>
                <w:sz w:val="28"/>
                <w:szCs w:val="28"/>
              </w:rPr>
              <w:t xml:space="preserve">управлении школой (методический совет, </w:t>
            </w:r>
            <w:r>
              <w:rPr>
                <w:bCs/>
                <w:spacing w:val="-2"/>
                <w:sz w:val="28"/>
                <w:szCs w:val="28"/>
              </w:rPr>
              <w:t>педагогический совет, органы ученического самоуправления, совет профилактики,</w:t>
            </w:r>
            <w:r>
              <w:rPr>
                <w:bCs/>
                <w:sz w:val="28"/>
                <w:szCs w:val="28"/>
              </w:rPr>
              <w:t xml:space="preserve"> т.д.).</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bCs/>
                <w:spacing w:val="-2"/>
                <w:sz w:val="28"/>
                <w:szCs w:val="28"/>
              </w:rPr>
              <w:t>1 раз  в год</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bCs/>
                <w:spacing w:val="-2"/>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73"/>
              <w:rPr>
                <w:sz w:val="28"/>
                <w:szCs w:val="28"/>
              </w:rPr>
            </w:pPr>
            <w:r>
              <w:rPr>
                <w:sz w:val="28"/>
                <w:szCs w:val="28"/>
              </w:rPr>
              <w:t>Обеспечение эффективного участия педагогов школы в конкурсах различного уровня и представление школы на районных, краевых, всероссийских мероприятиях</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bCs/>
                <w:spacing w:val="-2"/>
                <w:sz w:val="28"/>
                <w:szCs w:val="28"/>
              </w:rPr>
              <w:t>По факту</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bCs/>
                <w:spacing w:val="-2"/>
                <w:sz w:val="28"/>
                <w:szCs w:val="28"/>
              </w:rPr>
              <w:t>2000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73"/>
              <w:rPr>
                <w:sz w:val="28"/>
                <w:szCs w:val="28"/>
              </w:rPr>
            </w:pPr>
            <w:r>
              <w:rPr>
                <w:sz w:val="28"/>
                <w:szCs w:val="28"/>
              </w:rPr>
              <w:t>Организация и проведение мероприятий, повышающих авторитет и имидж школы у общественности, обучающихся, родителей. Инициатива и реализация творческих идей.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bCs/>
                <w:spacing w:val="-2"/>
                <w:sz w:val="28"/>
                <w:szCs w:val="28"/>
              </w:rPr>
              <w:t>По факту</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bCs/>
                <w:spacing w:val="-2"/>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widowControl w:val="0"/>
              <w:shd w:val="clear" w:color="auto" w:fill="FFFFFF"/>
              <w:tabs>
                <w:tab w:val="left" w:pos="426"/>
                <w:tab w:val="left" w:pos="993"/>
              </w:tabs>
              <w:autoSpaceDE w:val="0"/>
              <w:spacing w:line="276" w:lineRule="auto"/>
              <w:ind w:firstLine="567"/>
              <w:rPr>
                <w:sz w:val="28"/>
                <w:szCs w:val="28"/>
                <w:highlight w:val="yellow"/>
              </w:rPr>
            </w:pPr>
            <w:r>
              <w:rPr>
                <w:sz w:val="28"/>
                <w:szCs w:val="28"/>
              </w:rPr>
              <w:t>За методическое сопровождение образовательной деятельности с применением электронного обучения, дистанционных образовательных технологий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vAlign w:val="center"/>
          </w:tcPr>
          <w:p>
            <w:pPr>
              <w:widowControl w:val="0"/>
              <w:shd w:val="clear" w:color="auto" w:fill="FFFFFF"/>
              <w:tabs>
                <w:tab w:val="left" w:pos="426"/>
                <w:tab w:val="left" w:pos="993"/>
              </w:tabs>
              <w:autoSpaceDE w:val="0"/>
              <w:spacing w:line="276" w:lineRule="auto"/>
              <w:ind w:firstLine="6"/>
              <w:jc w:val="center"/>
              <w:rPr>
                <w:sz w:val="28"/>
                <w:szCs w:val="28"/>
              </w:rPr>
            </w:pPr>
            <w:r>
              <w:rPr>
                <w:sz w:val="28"/>
                <w:szCs w:val="28"/>
              </w:rPr>
              <w:t>1 раз в год</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vAlign w:val="center"/>
          </w:tcPr>
          <w:p>
            <w:pPr>
              <w:widowControl w:val="0"/>
              <w:shd w:val="clear" w:color="auto" w:fill="FFFFFF"/>
              <w:tabs>
                <w:tab w:val="left" w:pos="426"/>
                <w:tab w:val="left" w:pos="993"/>
              </w:tabs>
              <w:autoSpaceDE w:val="0"/>
              <w:spacing w:line="276" w:lineRule="auto"/>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581" w:type="dxa"/>
            <w:gridSpan w:val="3"/>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jc w:val="center"/>
              <w:rPr>
                <w:sz w:val="28"/>
                <w:szCs w:val="28"/>
              </w:rPr>
            </w:pPr>
            <w:r>
              <w:rPr>
                <w:b/>
                <w:bCs/>
                <w:sz w:val="28"/>
                <w:szCs w:val="28"/>
              </w:rPr>
              <w:t>Социальный педагог, педагог-организатор</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pacing w:line="276" w:lineRule="auto"/>
              <w:ind w:left="120" w:hanging="18"/>
              <w:jc w:val="both"/>
            </w:pPr>
            <w:r>
              <w:rPr>
                <w:sz w:val="28"/>
                <w:szCs w:val="28"/>
              </w:rPr>
              <w:t>Результативность воспитательной и  профилактической работы с учащимися</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hanging="18"/>
              <w:rPr>
                <w:sz w:val="28"/>
                <w:szCs w:val="28"/>
              </w:rPr>
            </w:pPr>
            <w:r>
              <w:rPr>
                <w:sz w:val="28"/>
                <w:szCs w:val="28"/>
              </w:rPr>
              <w:t>1 раз в полугодие</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hanging="18"/>
              <w:rPr>
                <w:sz w:val="28"/>
                <w:szCs w:val="28"/>
              </w:rPr>
            </w:pPr>
            <w:r>
              <w:rPr>
                <w:bCs/>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pacing w:line="276" w:lineRule="auto"/>
              <w:ind w:left="120" w:hanging="18"/>
              <w:jc w:val="both"/>
            </w:pPr>
            <w:r>
              <w:rPr>
                <w:sz w:val="28"/>
                <w:szCs w:val="28"/>
              </w:rPr>
              <w:t>Высокая результативность проведения общешкольных мероприятий и мероприятий по профилактике правонарушений и преступлений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hanging="18"/>
              <w:rPr>
                <w:sz w:val="28"/>
                <w:szCs w:val="28"/>
              </w:rPr>
            </w:pPr>
            <w:r>
              <w:rPr>
                <w:sz w:val="28"/>
                <w:szCs w:val="28"/>
              </w:rPr>
              <w:t>1 раз в полугодие</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hanging="18"/>
              <w:rPr>
                <w:sz w:val="28"/>
                <w:szCs w:val="28"/>
              </w:rPr>
            </w:pPr>
            <w:r>
              <w:rPr>
                <w:bCs/>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pacing w:line="276" w:lineRule="auto"/>
              <w:ind w:left="120" w:hanging="18"/>
              <w:jc w:val="both"/>
              <w:rPr>
                <w:sz w:val="28"/>
                <w:szCs w:val="28"/>
              </w:rPr>
            </w:pPr>
            <w:r>
              <w:rPr>
                <w:sz w:val="28"/>
                <w:szCs w:val="28"/>
              </w:rPr>
              <w:t>Снижение количества учащихся, стоящих на внутришкольном учете</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hanging="18"/>
            </w:pPr>
            <w:r>
              <w:rPr>
                <w:sz w:val="28"/>
                <w:szCs w:val="28"/>
              </w:rPr>
              <w:t xml:space="preserve">1 раз в год </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hanging="18"/>
              <w:rPr>
                <w:sz w:val="28"/>
                <w:szCs w:val="28"/>
              </w:rPr>
            </w:pPr>
            <w:r>
              <w:rPr>
                <w:bCs/>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pacing w:line="276" w:lineRule="auto"/>
              <w:ind w:left="120" w:hanging="18"/>
              <w:jc w:val="both"/>
              <w:rPr>
                <w:sz w:val="28"/>
                <w:szCs w:val="28"/>
              </w:rPr>
            </w:pPr>
            <w:r>
              <w:rPr>
                <w:sz w:val="28"/>
                <w:szCs w:val="28"/>
              </w:rPr>
              <w:t>Высокий уровень исполнительской дисциплины (подготовка отчетов, ведение документации, исполнение приказов и.т.д.)</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hanging="18"/>
              <w:rPr>
                <w:sz w:val="28"/>
                <w:szCs w:val="28"/>
              </w:rPr>
            </w:pPr>
            <w:r>
              <w:rPr>
                <w:sz w:val="28"/>
                <w:szCs w:val="28"/>
              </w:rPr>
              <w:t>1 раз в год</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hanging="18"/>
              <w:rPr>
                <w:sz w:val="28"/>
                <w:szCs w:val="28"/>
              </w:rPr>
            </w:pPr>
            <w:r>
              <w:rPr>
                <w:bCs/>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pacing w:line="276" w:lineRule="auto"/>
              <w:ind w:left="120" w:hanging="18"/>
              <w:jc w:val="both"/>
              <w:rPr>
                <w:sz w:val="28"/>
                <w:szCs w:val="28"/>
              </w:rPr>
            </w:pPr>
            <w:r>
              <w:rPr>
                <w:sz w:val="28"/>
                <w:szCs w:val="28"/>
              </w:rPr>
              <w:t>Высокий уровень организации каникулярного отдыха, оздоровления и занятости учащихся, совершенствование форм и содержания</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hanging="18"/>
              <w:rPr>
                <w:sz w:val="28"/>
                <w:szCs w:val="28"/>
              </w:rPr>
            </w:pPr>
            <w:r>
              <w:rPr>
                <w:sz w:val="28"/>
                <w:szCs w:val="28"/>
              </w:rPr>
              <w:t>1 раз в четверть</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hanging="18"/>
              <w:rPr>
                <w:bCs/>
                <w:sz w:val="28"/>
                <w:szCs w:val="28"/>
              </w:rPr>
            </w:pPr>
            <w:r>
              <w:rPr>
                <w:bCs/>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581" w:type="dxa"/>
            <w:gridSpan w:val="3"/>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jc w:val="center"/>
              <w:rPr>
                <w:sz w:val="28"/>
                <w:szCs w:val="28"/>
              </w:rPr>
            </w:pPr>
            <w:r>
              <w:rPr>
                <w:b/>
                <w:bCs/>
                <w:sz w:val="28"/>
                <w:szCs w:val="28"/>
              </w:rPr>
              <w:t>Библиотекарь</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Результативность участия в общешколь-ных и районных мероприятиях.</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1 раз в полугодие</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722" w:hRule="atLeast"/>
        </w:trPr>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rPr>
                <w:sz w:val="28"/>
                <w:szCs w:val="28"/>
              </w:rPr>
            </w:pPr>
            <w:r>
              <w:rPr>
                <w:sz w:val="28"/>
                <w:szCs w:val="28"/>
              </w:rPr>
              <w:t>За качественную работу с фондом учебной литературы</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 xml:space="preserve">2 раза в год </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pPr>
            <w:r>
              <w:rPr>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02" w:hRule="atLeast"/>
        </w:trPr>
        <w:tc>
          <w:tcPr>
            <w:tcW w:w="9581" w:type="dxa"/>
            <w:gridSpan w:val="3"/>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jc w:val="center"/>
              <w:rPr>
                <w:b/>
                <w:sz w:val="28"/>
                <w:szCs w:val="28"/>
              </w:rPr>
            </w:pPr>
            <w:r>
              <w:rPr>
                <w:b/>
                <w:sz w:val="28"/>
                <w:szCs w:val="28"/>
              </w:rPr>
              <w:t>Заведующий производством, заведующий хозяйством</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05" w:hRule="atLeast"/>
        </w:trPr>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rPr>
                <w:sz w:val="28"/>
                <w:szCs w:val="28"/>
              </w:rPr>
            </w:pPr>
            <w:r>
              <w:rPr>
                <w:sz w:val="28"/>
                <w:szCs w:val="28"/>
              </w:rPr>
              <w:t>Своевременное, полное и качественное выполнение мероприятий по исполнению предписаний контролирующих органов и служб</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По факту</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722" w:hRule="atLeast"/>
        </w:trPr>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rPr>
                <w:sz w:val="28"/>
                <w:szCs w:val="28"/>
              </w:rPr>
            </w:pPr>
            <w:r>
              <w:rPr>
                <w:sz w:val="28"/>
                <w:szCs w:val="28"/>
              </w:rPr>
              <w:t>Эффективный контроль за качеством работы младшего обслуживающего персонала (отсутствие замечаний)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722" w:hRule="atLeast"/>
        </w:trPr>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rPr>
                <w:sz w:val="28"/>
                <w:szCs w:val="28"/>
              </w:rPr>
            </w:pPr>
            <w:r>
              <w:rPr>
                <w:sz w:val="28"/>
                <w:szCs w:val="28"/>
              </w:rPr>
              <w:t>За качественное проведение инвентаризации</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декабрь</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722" w:hRule="atLeast"/>
        </w:trPr>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5"/>
            </w:pPr>
            <w:r>
              <w:rPr>
                <w:sz w:val="28"/>
                <w:szCs w:val="28"/>
              </w:rPr>
              <w:t>За качественное ведение учета материалов (постановка на баланс, списание)</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napToGrid w:val="0"/>
              <w:spacing w:line="276" w:lineRule="auto"/>
              <w:ind w:left="10"/>
              <w:rPr>
                <w:sz w:val="28"/>
                <w:szCs w:val="28"/>
              </w:rPr>
            </w:pP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4"/>
              <w:rPr>
                <w:sz w:val="28"/>
                <w:szCs w:val="28"/>
              </w:rPr>
            </w:pPr>
            <w:r>
              <w:rPr>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581" w:type="dxa"/>
            <w:gridSpan w:val="3"/>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jc w:val="center"/>
              <w:rPr>
                <w:sz w:val="28"/>
                <w:szCs w:val="28"/>
              </w:rPr>
            </w:pPr>
            <w:r>
              <w:rPr>
                <w:b/>
                <w:bCs/>
                <w:spacing w:val="-2"/>
                <w:sz w:val="28"/>
                <w:szCs w:val="28"/>
              </w:rPr>
              <w:t>Младший воспитатель, уборщик служебных помещений</w:t>
            </w:r>
            <w:r>
              <w:rPr>
                <w:b/>
                <w:bCs/>
                <w:sz w:val="28"/>
                <w:szCs w:val="28"/>
              </w:rPr>
              <w:t>, рабочий по комплексному обслуживанию зданий, повар, сторож, кухонный рабочий</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10"/>
              <w:rPr>
                <w:sz w:val="28"/>
                <w:szCs w:val="28"/>
              </w:rPr>
            </w:pPr>
            <w:r>
              <w:rPr>
                <w:sz w:val="28"/>
                <w:szCs w:val="28"/>
              </w:rPr>
              <w:t>Неукоснительное соблюдение норм трудовой дисциплины, правил внутреннего трудового распорядка, требований ОТ и ТБ, инструкций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10"/>
              <w:rPr>
                <w:color w:val="000000"/>
                <w:sz w:val="28"/>
                <w:szCs w:val="28"/>
              </w:rPr>
            </w:pPr>
            <w:r>
              <w:rPr>
                <w:color w:val="000000"/>
                <w:sz w:val="28"/>
                <w:szCs w:val="28"/>
              </w:rPr>
              <w:t>Качественное и регулярное проведение генеральных уборок.</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firstLine="10"/>
              <w:rPr>
                <w:sz w:val="28"/>
                <w:szCs w:val="28"/>
              </w:rPr>
            </w:pPr>
            <w:r>
              <w:rPr>
                <w:sz w:val="28"/>
                <w:szCs w:val="28"/>
              </w:rPr>
              <w:t xml:space="preserve">За качественную уборку закрепленной территории </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rPr>
                <w:sz w:val="28"/>
                <w:szCs w:val="28"/>
              </w:rPr>
            </w:pPr>
            <w:r>
              <w:rPr>
                <w:sz w:val="28"/>
                <w:szCs w:val="28"/>
              </w:rPr>
              <w:t>700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rPr>
                <w:sz w:val="28"/>
                <w:szCs w:val="28"/>
              </w:rPr>
            </w:pPr>
            <w:r>
              <w:rPr>
                <w:spacing w:val="-3"/>
                <w:sz w:val="28"/>
                <w:szCs w:val="28"/>
              </w:rPr>
              <w:t>Качественное проведение текущего ремонта</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Июль, август</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0"/>
            </w:pPr>
            <w:r>
              <w:rPr>
                <w:sz w:val="28"/>
                <w:szCs w:val="28"/>
              </w:rPr>
              <w:t>2 000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Качественное проведение дезинфекционных мероприятий</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38"/>
              <w:rPr>
                <w:sz w:val="28"/>
                <w:szCs w:val="28"/>
              </w:rPr>
            </w:pPr>
            <w:r>
              <w:rPr>
                <w:sz w:val="28"/>
                <w:szCs w:val="28"/>
              </w:rPr>
              <w:t>1000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10"/>
              <w:rPr>
                <w:sz w:val="28"/>
                <w:szCs w:val="28"/>
              </w:rPr>
            </w:pPr>
            <w:r>
              <w:rPr>
                <w:sz w:val="28"/>
                <w:szCs w:val="28"/>
              </w:rPr>
              <w:t>Качественная уборка школьной территории (в зимнее время – расчистка снега, в летнее – косьба травы, в весеннее-осенний период – уборка листвы)</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left="5"/>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38"/>
              <w:rPr>
                <w:sz w:val="28"/>
                <w:szCs w:val="28"/>
              </w:rPr>
            </w:pPr>
            <w:r>
              <w:rPr>
                <w:sz w:val="28"/>
                <w:szCs w:val="28"/>
              </w:rPr>
              <w:t>800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5"/>
              <w:rPr>
                <w:sz w:val="28"/>
                <w:szCs w:val="28"/>
              </w:rPr>
            </w:pPr>
            <w:r>
              <w:rPr>
                <w:sz w:val="28"/>
                <w:szCs w:val="28"/>
              </w:rPr>
              <w:t>Обеспечение высокого уровня санитарно-гигиенических условий  на территории школьного двора и территории детского сада.</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Ежемесячно</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9"/>
              <w:rPr>
                <w:sz w:val="28"/>
                <w:szCs w:val="28"/>
              </w:rPr>
            </w:pPr>
            <w:r>
              <w:rPr>
                <w:bCs/>
                <w:sz w:val="28"/>
                <w:szCs w:val="28"/>
              </w:rPr>
              <w:t>1500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9581" w:type="dxa"/>
            <w:gridSpan w:val="3"/>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9"/>
              <w:jc w:val="center"/>
              <w:rPr>
                <w:b/>
                <w:bCs/>
                <w:sz w:val="28"/>
                <w:szCs w:val="28"/>
              </w:rPr>
            </w:pPr>
            <w:r>
              <w:rPr>
                <w:b/>
                <w:bCs/>
                <w:sz w:val="28"/>
                <w:szCs w:val="28"/>
              </w:rPr>
              <w:t>Водитель</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5"/>
              <w:rPr>
                <w:sz w:val="28"/>
                <w:szCs w:val="28"/>
              </w:rPr>
            </w:pPr>
            <w:r>
              <w:rPr>
                <w:sz w:val="28"/>
                <w:szCs w:val="28"/>
              </w:rPr>
              <w:t>Отсутствие ДТП</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 xml:space="preserve">Ежемесячно </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9"/>
              <w:rPr>
                <w:bCs/>
                <w:sz w:val="28"/>
                <w:szCs w:val="28"/>
              </w:rPr>
            </w:pPr>
            <w:r>
              <w:rPr>
                <w:bCs/>
                <w:sz w:val="28"/>
                <w:szCs w:val="28"/>
              </w:rPr>
              <w:t>1500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c>
          <w:tcPr>
            <w:tcW w:w="5211"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ind w:right="5"/>
              <w:rPr>
                <w:sz w:val="28"/>
                <w:szCs w:val="28"/>
              </w:rPr>
            </w:pPr>
            <w:r>
              <w:rPr>
                <w:sz w:val="28"/>
                <w:szCs w:val="28"/>
              </w:rPr>
              <w:t>Своевременность отчетов по ГСМ и соответствие нормам расхода</w:t>
            </w:r>
          </w:p>
        </w:tc>
        <w:tc>
          <w:tcPr>
            <w:tcW w:w="2268" w:type="dxa"/>
            <w:tcBorders>
              <w:top w:val="single" w:color="70AD47" w:themeColor="accent6" w:sz="4" w:space="0"/>
              <w:left w:val="single" w:color="70AD47" w:themeColor="accent6" w:sz="4" w:space="0"/>
              <w:bottom w:val="single" w:color="70AD47" w:themeColor="accent6" w:sz="4" w:space="0"/>
            </w:tcBorders>
            <w:shd w:val="clear" w:color="auto" w:fill="auto"/>
          </w:tcPr>
          <w:p>
            <w:pPr>
              <w:shd w:val="clear" w:color="auto" w:fill="FFFFFF"/>
              <w:spacing w:line="276" w:lineRule="auto"/>
              <w:rPr>
                <w:sz w:val="28"/>
                <w:szCs w:val="28"/>
              </w:rPr>
            </w:pPr>
            <w:r>
              <w:rPr>
                <w:sz w:val="28"/>
                <w:szCs w:val="28"/>
              </w:rPr>
              <w:t xml:space="preserve">Ежемесячно </w:t>
            </w:r>
          </w:p>
        </w:tc>
        <w:tc>
          <w:tcPr>
            <w:tcW w:w="2102" w:type="dxa"/>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auto"/>
          </w:tcPr>
          <w:p>
            <w:pPr>
              <w:shd w:val="clear" w:color="auto" w:fill="FFFFFF"/>
              <w:spacing w:line="276" w:lineRule="auto"/>
              <w:ind w:left="19"/>
              <w:rPr>
                <w:bCs/>
                <w:sz w:val="28"/>
                <w:szCs w:val="28"/>
              </w:rPr>
            </w:pPr>
            <w:r>
              <w:rPr>
                <w:bCs/>
                <w:sz w:val="28"/>
                <w:szCs w:val="28"/>
              </w:rPr>
              <w:t>1500</w:t>
            </w:r>
          </w:p>
        </w:tc>
      </w:tr>
    </w:tbl>
    <w:p>
      <w:pPr>
        <w:pStyle w:val="56"/>
        <w:spacing w:line="276" w:lineRule="auto"/>
        <w:jc w:val="both"/>
        <w:rPr>
          <w:rFonts w:ascii="Times New Roman" w:hAnsi="Times New Roman" w:cs="Times New Roman"/>
          <w:sz w:val="28"/>
          <w:szCs w:val="28"/>
        </w:rPr>
      </w:pPr>
    </w:p>
    <w:p>
      <w:pPr>
        <w:spacing w:line="276" w:lineRule="auto"/>
        <w:sectPr>
          <w:headerReference r:id="rId3" w:type="default"/>
          <w:footerReference r:id="rId4" w:type="default"/>
          <w:type w:val="continuous"/>
          <w:pgSz w:w="11906" w:h="16838"/>
          <w:pgMar w:top="1134" w:right="567" w:bottom="623" w:left="1418" w:header="567" w:footer="567" w:gutter="0"/>
          <w:cols w:space="720" w:num="1"/>
          <w:formProt w:val="0"/>
          <w:docGrid w:linePitch="360" w:charSpace="0"/>
        </w:sectPr>
      </w:pPr>
    </w:p>
    <w:p>
      <w:pPr>
        <w:spacing w:line="276" w:lineRule="auto"/>
      </w:pPr>
    </w:p>
    <w:sectPr>
      <w:type w:val="continuous"/>
      <w:pgSz w:w="11906" w:h="16838"/>
      <w:pgMar w:top="1134" w:right="567" w:bottom="623" w:left="1418" w:header="567" w:footer="567"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0000000000000000000"/>
    <w:charset w:val="86"/>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lang w:val="en-US"/>
      </w:rPr>
    </w:pPr>
    <w:r>
      <w:rPr>
        <w:lang w:val="en-U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78435" cy="20447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78435" cy="204470"/>
                      </a:xfrm>
                      <a:prstGeom prst="rect">
                        <a:avLst/>
                      </a:prstGeom>
                      <a:solidFill>
                        <a:srgbClr val="FFFFFF">
                          <a:alpha val="0"/>
                        </a:srgbClr>
                      </a:solidFill>
                    </wps:spPr>
                    <wps:txbx>
                      <w:txbxContent>
                        <w:p>
                          <w:pPr>
                            <w:pStyle w:val="8"/>
                            <w:rPr>
                              <w:rStyle w:val="4"/>
                            </w:rPr>
                          </w:pPr>
                          <w:r>
                            <w:rPr>
                              <w:rStyle w:val="4"/>
                            </w:rPr>
                            <w:fldChar w:fldCharType="begin"/>
                          </w:r>
                          <w:r>
                            <w:rPr>
                              <w:rStyle w:val="4"/>
                            </w:rPr>
                            <w:instrText xml:space="preserve">PAGE</w:instrText>
                          </w:r>
                          <w:r>
                            <w:rPr>
                              <w:rStyle w:val="4"/>
                            </w:rPr>
                            <w:fldChar w:fldCharType="separate"/>
                          </w:r>
                          <w:r>
                            <w:rPr>
                              <w:rStyle w:val="4"/>
                            </w:rPr>
                            <w:t>25</w:t>
                          </w:r>
                          <w:r>
                            <w:rPr>
                              <w:rStyle w:val="4"/>
                            </w:rPr>
                            <w:fldChar w:fldCharType="end"/>
                          </w:r>
                        </w:p>
                      </w:txbxContent>
                    </wps:txbx>
                    <wps:bodyPr lIns="0" tIns="0" rIns="0" bIns="0" anchor="t">
                      <a:noAutofit/>
                    </wps:bodyPr>
                  </wps:wsp>
                </a:graphicData>
              </a:graphic>
            </wp:anchor>
          </w:drawing>
        </mc:Choice>
        <mc:Fallback>
          <w:pict>
            <v:shape id="Frame1" o:spid="_x0000_s1026" o:spt="202" type="#_x0000_t202" style="position:absolute;left:0pt;margin-top:0.05pt;height:16.1pt;width:14.05pt;mso-position-horizontal:center;mso-position-horizontal-relative:margin;mso-wrap-distance-bottom:0pt;mso-wrap-distance-left:0pt;mso-wrap-distance-right:0pt;mso-wrap-distance-top:0pt;z-index:251659264;mso-width-relative:page;mso-height-relative:page;" fillcolor="#FFFFFF" filled="t" stroked="f" coordsize="21600,21600" o:gfxdata="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IZ94zQAAAAAwEAAA8AAAAAAAAAAQAgAAAAIgAAAGRycy9kb3ducmV2Lnht&#10;bFBLAQIUABQAAAAIAIdO4kDaTrpRyAEAALMDAAAOAAAAAAAAAAEAIAAAAB8BAABkcnMvZTJvRG9j&#10;LnhtbFBLBQYAAAAABgAGAFkBAABZBQAAAAA=&#10;">
              <v:fill on="t" opacity="0f" focussize="0,0"/>
              <v:stroke on="f"/>
              <v:imagedata o:title=""/>
              <o:lock v:ext="edit" aspectratio="f"/>
              <v:textbox inset="0mm,0mm,0mm,0mm">
                <w:txbxContent>
                  <w:p>
                    <w:pPr>
                      <w:pStyle w:val="8"/>
                      <w:rPr>
                        <w:rStyle w:val="4"/>
                      </w:rPr>
                    </w:pPr>
                    <w:r>
                      <w:rPr>
                        <w:rStyle w:val="4"/>
                      </w:rPr>
                      <w:fldChar w:fldCharType="begin"/>
                    </w:r>
                    <w:r>
                      <w:rPr>
                        <w:rStyle w:val="4"/>
                      </w:rPr>
                      <w:instrText xml:space="preserve">PAGE</w:instrText>
                    </w:r>
                    <w:r>
                      <w:rPr>
                        <w:rStyle w:val="4"/>
                      </w:rPr>
                      <w:fldChar w:fldCharType="separate"/>
                    </w:r>
                    <w:r>
                      <w:rPr>
                        <w:rStyle w:val="4"/>
                      </w:rPr>
                      <w:t>25</w:t>
                    </w:r>
                    <w:r>
                      <w:rPr>
                        <w:rStyle w:val="4"/>
                      </w:rPr>
                      <w:fldChar w:fldCharType="end"/>
                    </w:r>
                  </w:p>
                </w:txbxContent>
              </v:textbox>
              <w10:wrap type="square" side="larges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E7ACE"/>
    <w:multiLevelType w:val="multilevel"/>
    <w:tmpl w:val="588E7A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16C6AF"/>
    <w:rsid w:val="00011193"/>
    <w:rsid w:val="00034216"/>
    <w:rsid w:val="00061EA3"/>
    <w:rsid w:val="00100E7D"/>
    <w:rsid w:val="00157C37"/>
    <w:rsid w:val="001A1B05"/>
    <w:rsid w:val="00200C3F"/>
    <w:rsid w:val="00224412"/>
    <w:rsid w:val="0022526D"/>
    <w:rsid w:val="00284F34"/>
    <w:rsid w:val="002B5C3C"/>
    <w:rsid w:val="002C309C"/>
    <w:rsid w:val="002D751B"/>
    <w:rsid w:val="0032104E"/>
    <w:rsid w:val="004169E2"/>
    <w:rsid w:val="00462AA1"/>
    <w:rsid w:val="004A6BCB"/>
    <w:rsid w:val="004F189C"/>
    <w:rsid w:val="0051650C"/>
    <w:rsid w:val="005B31D9"/>
    <w:rsid w:val="005F4DE7"/>
    <w:rsid w:val="006419EF"/>
    <w:rsid w:val="0067196F"/>
    <w:rsid w:val="006A400C"/>
    <w:rsid w:val="006E4F95"/>
    <w:rsid w:val="00714608"/>
    <w:rsid w:val="00732D3F"/>
    <w:rsid w:val="007F2711"/>
    <w:rsid w:val="00820DC8"/>
    <w:rsid w:val="008B276B"/>
    <w:rsid w:val="0091426D"/>
    <w:rsid w:val="0097044A"/>
    <w:rsid w:val="00987CAE"/>
    <w:rsid w:val="009E2F12"/>
    <w:rsid w:val="00A332A1"/>
    <w:rsid w:val="00AA1BEC"/>
    <w:rsid w:val="00AB66DC"/>
    <w:rsid w:val="00AE51B5"/>
    <w:rsid w:val="00AF314C"/>
    <w:rsid w:val="00B263AB"/>
    <w:rsid w:val="00B67DD7"/>
    <w:rsid w:val="00C019EF"/>
    <w:rsid w:val="00CA600C"/>
    <w:rsid w:val="00CB7A98"/>
    <w:rsid w:val="00CD27A7"/>
    <w:rsid w:val="00CD7C3A"/>
    <w:rsid w:val="00CF145A"/>
    <w:rsid w:val="00CF564C"/>
    <w:rsid w:val="00D07289"/>
    <w:rsid w:val="00D432C4"/>
    <w:rsid w:val="00D53A38"/>
    <w:rsid w:val="00D74736"/>
    <w:rsid w:val="00DB5FB9"/>
    <w:rsid w:val="00E021AD"/>
    <w:rsid w:val="00E1616D"/>
    <w:rsid w:val="00E4050E"/>
    <w:rsid w:val="00E43D51"/>
    <w:rsid w:val="00E5548D"/>
    <w:rsid w:val="00E9730C"/>
    <w:rsid w:val="00EF1780"/>
    <w:rsid w:val="00F43C36"/>
    <w:rsid w:val="00F549E5"/>
    <w:rsid w:val="00F857A9"/>
    <w:rsid w:val="00F92211"/>
    <w:rsid w:val="5A7054AD"/>
    <w:rsid w:val="5C16C6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DejaVu Sans" w:cs="DejaVu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age number"/>
    <w:uiPriority w:val="0"/>
  </w:style>
  <w:style w:type="paragraph" w:styleId="5">
    <w:name w:val="Balloon Text"/>
    <w:basedOn w:val="1"/>
    <w:qFormat/>
    <w:uiPriority w:val="0"/>
    <w:rPr>
      <w:rFonts w:ascii="Tahoma" w:hAnsi="Tahoma" w:eastAsia="Calibri" w:cs="Tahoma"/>
      <w:sz w:val="16"/>
      <w:szCs w:val="16"/>
      <w:lang w:val="en-US"/>
    </w:rPr>
  </w:style>
  <w:style w:type="paragraph" w:styleId="6">
    <w:name w:val="Plain Text"/>
    <w:basedOn w:val="1"/>
    <w:qFormat/>
    <w:uiPriority w:val="0"/>
    <w:rPr>
      <w:rFonts w:ascii="Courier New" w:hAnsi="Courier New" w:cs="Courier New"/>
      <w:sz w:val="20"/>
      <w:szCs w:val="20"/>
      <w:lang w:val="en-US"/>
    </w:rPr>
  </w:style>
  <w:style w:type="paragraph" w:styleId="7">
    <w:name w:val="caption"/>
    <w:basedOn w:val="1"/>
    <w:next w:val="1"/>
    <w:qFormat/>
    <w:uiPriority w:val="0"/>
    <w:pPr>
      <w:suppressLineNumbers/>
      <w:spacing w:before="120" w:after="120"/>
    </w:pPr>
    <w:rPr>
      <w:i/>
      <w:iCs/>
    </w:rPr>
  </w:style>
  <w:style w:type="paragraph" w:styleId="8">
    <w:name w:val="header"/>
    <w:basedOn w:val="1"/>
    <w:qFormat/>
    <w:uiPriority w:val="0"/>
    <w:pPr>
      <w:tabs>
        <w:tab w:val="center" w:pos="4153"/>
        <w:tab w:val="right" w:pos="8306"/>
      </w:tabs>
      <w:suppressAutoHyphens/>
      <w:jc w:val="center"/>
    </w:pPr>
    <w:rPr>
      <w:sz w:val="28"/>
      <w:szCs w:val="20"/>
    </w:rPr>
  </w:style>
  <w:style w:type="paragraph" w:styleId="9">
    <w:name w:val="Body Text"/>
    <w:basedOn w:val="1"/>
    <w:qFormat/>
    <w:uiPriority w:val="0"/>
    <w:pPr>
      <w:spacing w:after="120"/>
    </w:pPr>
  </w:style>
  <w:style w:type="paragraph" w:styleId="10">
    <w:name w:val="footer"/>
    <w:basedOn w:val="1"/>
    <w:qFormat/>
    <w:uiPriority w:val="0"/>
    <w:pPr>
      <w:suppressAutoHyphens/>
    </w:pPr>
    <w:rPr>
      <w:sz w:val="20"/>
      <w:szCs w:val="20"/>
    </w:rPr>
  </w:style>
  <w:style w:type="paragraph" w:styleId="11">
    <w:name w:val="List"/>
    <w:basedOn w:val="9"/>
    <w:uiPriority w:val="0"/>
  </w:style>
  <w:style w:type="character" w:customStyle="1" w:styleId="12">
    <w:name w:val="WW8Num1z0"/>
    <w:qFormat/>
    <w:uiPriority w:val="0"/>
  </w:style>
  <w:style w:type="character" w:customStyle="1" w:styleId="13">
    <w:name w:val="WW8Num1z1"/>
    <w:qFormat/>
    <w:uiPriority w:val="0"/>
  </w:style>
  <w:style w:type="character" w:customStyle="1" w:styleId="14">
    <w:name w:val="WW8Num1z2"/>
    <w:qFormat/>
    <w:uiPriority w:val="0"/>
  </w:style>
  <w:style w:type="character" w:customStyle="1" w:styleId="15">
    <w:name w:val="WW8Num1z3"/>
    <w:qFormat/>
    <w:uiPriority w:val="0"/>
  </w:style>
  <w:style w:type="character" w:customStyle="1" w:styleId="16">
    <w:name w:val="WW8Num1z4"/>
    <w:qFormat/>
    <w:uiPriority w:val="0"/>
  </w:style>
  <w:style w:type="character" w:customStyle="1" w:styleId="17">
    <w:name w:val="WW8Num1z5"/>
    <w:qFormat/>
    <w:uiPriority w:val="0"/>
  </w:style>
  <w:style w:type="character" w:customStyle="1" w:styleId="18">
    <w:name w:val="WW8Num1z6"/>
    <w:qFormat/>
    <w:uiPriority w:val="0"/>
  </w:style>
  <w:style w:type="character" w:customStyle="1" w:styleId="19">
    <w:name w:val="WW8Num1z7"/>
    <w:qFormat/>
    <w:uiPriority w:val="0"/>
  </w:style>
  <w:style w:type="character" w:customStyle="1" w:styleId="20">
    <w:name w:val="WW8Num1z8"/>
    <w:qFormat/>
    <w:uiPriority w:val="0"/>
  </w:style>
  <w:style w:type="character" w:customStyle="1" w:styleId="21">
    <w:name w:val="WW8Num2z0"/>
    <w:qFormat/>
    <w:uiPriority w:val="0"/>
  </w:style>
  <w:style w:type="character" w:customStyle="1" w:styleId="22">
    <w:name w:val="WW8Num2z1"/>
    <w:qFormat/>
    <w:uiPriority w:val="0"/>
  </w:style>
  <w:style w:type="character" w:customStyle="1" w:styleId="23">
    <w:name w:val="WW8Num2z2"/>
    <w:qFormat/>
    <w:uiPriority w:val="0"/>
  </w:style>
  <w:style w:type="character" w:customStyle="1" w:styleId="24">
    <w:name w:val="WW8Num2z3"/>
    <w:qFormat/>
    <w:uiPriority w:val="0"/>
  </w:style>
  <w:style w:type="character" w:customStyle="1" w:styleId="25">
    <w:name w:val="WW8Num2z4"/>
    <w:qFormat/>
    <w:uiPriority w:val="0"/>
  </w:style>
  <w:style w:type="character" w:customStyle="1" w:styleId="26">
    <w:name w:val="WW8Num2z5"/>
    <w:qFormat/>
    <w:uiPriority w:val="0"/>
  </w:style>
  <w:style w:type="character" w:customStyle="1" w:styleId="27">
    <w:name w:val="WW8Num2z6"/>
    <w:qFormat/>
    <w:uiPriority w:val="0"/>
  </w:style>
  <w:style w:type="character" w:customStyle="1" w:styleId="28">
    <w:name w:val="WW8Num2z7"/>
    <w:qFormat/>
    <w:uiPriority w:val="0"/>
  </w:style>
  <w:style w:type="character" w:customStyle="1" w:styleId="29">
    <w:name w:val="WW8Num2z8"/>
    <w:qFormat/>
    <w:uiPriority w:val="0"/>
  </w:style>
  <w:style w:type="character" w:customStyle="1" w:styleId="30">
    <w:name w:val="WW8Num3z0"/>
    <w:qFormat/>
    <w:uiPriority w:val="0"/>
    <w:rPr>
      <w:rFonts w:cs="Times New Roman"/>
    </w:rPr>
  </w:style>
  <w:style w:type="character" w:customStyle="1" w:styleId="31">
    <w:name w:val="WW8Num4z0"/>
    <w:qFormat/>
    <w:uiPriority w:val="0"/>
  </w:style>
  <w:style w:type="character" w:customStyle="1" w:styleId="32">
    <w:name w:val="WW8Num5z0"/>
    <w:qFormat/>
    <w:uiPriority w:val="0"/>
  </w:style>
  <w:style w:type="character" w:customStyle="1" w:styleId="33">
    <w:name w:val="WW8Num5z1"/>
    <w:qFormat/>
    <w:uiPriority w:val="0"/>
  </w:style>
  <w:style w:type="character" w:customStyle="1" w:styleId="34">
    <w:name w:val="WW8Num5z2"/>
    <w:qFormat/>
    <w:uiPriority w:val="0"/>
  </w:style>
  <w:style w:type="character" w:customStyle="1" w:styleId="35">
    <w:name w:val="WW8Num5z3"/>
    <w:qFormat/>
    <w:uiPriority w:val="0"/>
  </w:style>
  <w:style w:type="character" w:customStyle="1" w:styleId="36">
    <w:name w:val="WW8Num5z4"/>
    <w:qFormat/>
    <w:uiPriority w:val="0"/>
  </w:style>
  <w:style w:type="character" w:customStyle="1" w:styleId="37">
    <w:name w:val="WW8Num5z5"/>
    <w:qFormat/>
    <w:uiPriority w:val="0"/>
  </w:style>
  <w:style w:type="character" w:customStyle="1" w:styleId="38">
    <w:name w:val="WW8Num5z6"/>
    <w:qFormat/>
    <w:uiPriority w:val="0"/>
  </w:style>
  <w:style w:type="character" w:customStyle="1" w:styleId="39">
    <w:name w:val="WW8Num5z7"/>
    <w:qFormat/>
    <w:uiPriority w:val="0"/>
  </w:style>
  <w:style w:type="character" w:customStyle="1" w:styleId="40">
    <w:name w:val="WW8Num5z8"/>
    <w:qFormat/>
    <w:uiPriority w:val="0"/>
  </w:style>
  <w:style w:type="character" w:customStyle="1" w:styleId="41">
    <w:name w:val="Верхний колонтитул Знак"/>
    <w:qFormat/>
    <w:uiPriority w:val="0"/>
    <w:rPr>
      <w:sz w:val="28"/>
    </w:rPr>
  </w:style>
  <w:style w:type="character" w:customStyle="1" w:styleId="42">
    <w:name w:val="Основной текст Знак"/>
    <w:qFormat/>
    <w:uiPriority w:val="0"/>
    <w:rPr>
      <w:sz w:val="24"/>
      <w:szCs w:val="24"/>
    </w:rPr>
  </w:style>
  <w:style w:type="character" w:customStyle="1" w:styleId="43">
    <w:name w:val="Нижний колонтитул Знак"/>
    <w:basedOn w:val="2"/>
    <w:qFormat/>
    <w:uiPriority w:val="0"/>
  </w:style>
  <w:style w:type="character" w:customStyle="1" w:styleId="44">
    <w:name w:val="Текст выноски Знак"/>
    <w:qFormat/>
    <w:uiPriority w:val="0"/>
    <w:rPr>
      <w:rFonts w:ascii="Tahoma" w:hAnsi="Tahoma" w:eastAsia="Calibri" w:cs="Tahoma"/>
      <w:sz w:val="16"/>
      <w:szCs w:val="16"/>
      <w:lang w:val="en-US"/>
    </w:rPr>
  </w:style>
  <w:style w:type="character" w:customStyle="1" w:styleId="45">
    <w:name w:val="Internet Link"/>
    <w:qFormat/>
    <w:uiPriority w:val="0"/>
    <w:rPr>
      <w:color w:val="0000FF"/>
      <w:u w:val="single"/>
    </w:rPr>
  </w:style>
  <w:style w:type="character" w:customStyle="1" w:styleId="46">
    <w:name w:val="Visited Internet Link"/>
    <w:uiPriority w:val="0"/>
    <w:rPr>
      <w:color w:val="800080"/>
      <w:u w:val="single"/>
    </w:rPr>
  </w:style>
  <w:style w:type="character" w:customStyle="1" w:styleId="47">
    <w:name w:val="Текст Знак"/>
    <w:qFormat/>
    <w:uiPriority w:val="0"/>
    <w:rPr>
      <w:rFonts w:ascii="Courier New" w:hAnsi="Courier New" w:cs="Courier New"/>
      <w:lang w:val="en-US"/>
    </w:rPr>
  </w:style>
  <w:style w:type="paragraph" w:customStyle="1" w:styleId="48">
    <w:name w:val="Heading"/>
    <w:basedOn w:val="1"/>
    <w:next w:val="9"/>
    <w:qFormat/>
    <w:uiPriority w:val="0"/>
    <w:pPr>
      <w:keepNext/>
      <w:spacing w:before="240" w:after="120"/>
    </w:pPr>
    <w:rPr>
      <w:rFonts w:ascii="Arial" w:hAnsi="Arial" w:eastAsia="DejaVu Sans" w:cs="DejaVu Sans"/>
      <w:sz w:val="28"/>
      <w:szCs w:val="28"/>
    </w:rPr>
  </w:style>
  <w:style w:type="paragraph" w:customStyle="1" w:styleId="49">
    <w:name w:val="Index"/>
    <w:basedOn w:val="1"/>
    <w:qFormat/>
    <w:uiPriority w:val="0"/>
    <w:pPr>
      <w:suppressLineNumbers/>
    </w:pPr>
  </w:style>
  <w:style w:type="paragraph" w:customStyle="1" w:styleId="50">
    <w:name w:val="Заголовок к тексту"/>
    <w:basedOn w:val="1"/>
    <w:next w:val="9"/>
    <w:qFormat/>
    <w:uiPriority w:val="0"/>
    <w:pPr>
      <w:suppressAutoHyphens/>
      <w:spacing w:after="480" w:line="240" w:lineRule="exact"/>
    </w:pPr>
    <w:rPr>
      <w:b/>
      <w:sz w:val="28"/>
      <w:szCs w:val="20"/>
    </w:rPr>
  </w:style>
  <w:style w:type="paragraph" w:customStyle="1" w:styleId="51">
    <w:name w:val="Адресат"/>
    <w:basedOn w:val="1"/>
    <w:qFormat/>
    <w:uiPriority w:val="0"/>
    <w:pPr>
      <w:suppressAutoHyphens/>
      <w:spacing w:line="240" w:lineRule="exact"/>
    </w:pPr>
    <w:rPr>
      <w:sz w:val="28"/>
      <w:szCs w:val="20"/>
    </w:rPr>
  </w:style>
  <w:style w:type="paragraph" w:customStyle="1" w:styleId="52">
    <w:name w:val="Исполнитель"/>
    <w:basedOn w:val="9"/>
    <w:qFormat/>
    <w:uiPriority w:val="0"/>
    <w:pPr>
      <w:suppressAutoHyphens/>
      <w:spacing w:line="240" w:lineRule="exact"/>
    </w:pPr>
    <w:rPr>
      <w:szCs w:val="20"/>
    </w:rPr>
  </w:style>
  <w:style w:type="paragraph" w:styleId="53">
    <w:name w:val="No Spacing"/>
    <w:qFormat/>
    <w:uiPriority w:val="0"/>
    <w:rPr>
      <w:rFonts w:ascii="Times New Roman" w:hAnsi="Times New Roman" w:eastAsia="Times New Roman" w:cs="Times New Roman"/>
      <w:sz w:val="28"/>
      <w:szCs w:val="20"/>
      <w:lang w:val="ru-RU" w:eastAsia="zh-CN" w:bidi="ar-SA"/>
    </w:rPr>
  </w:style>
  <w:style w:type="paragraph" w:customStyle="1" w:styleId="54">
    <w:name w:val="регистрационные поля"/>
    <w:basedOn w:val="1"/>
    <w:qFormat/>
    <w:uiPriority w:val="0"/>
    <w:pPr>
      <w:spacing w:line="240" w:lineRule="exact"/>
      <w:jc w:val="center"/>
    </w:pPr>
    <w:rPr>
      <w:sz w:val="28"/>
      <w:szCs w:val="20"/>
      <w:lang w:val="en-US"/>
    </w:rPr>
  </w:style>
  <w:style w:type="paragraph" w:customStyle="1" w:styleId="55">
    <w:name w:val="Регистр"/>
    <w:qFormat/>
    <w:uiPriority w:val="0"/>
    <w:rPr>
      <w:rFonts w:ascii="Times New Roman" w:hAnsi="Times New Roman" w:eastAsia="Times New Roman" w:cs="Times New Roman"/>
      <w:sz w:val="28"/>
      <w:szCs w:val="20"/>
      <w:lang w:val="ru-RU" w:eastAsia="zh-CN" w:bidi="ar-SA"/>
    </w:rPr>
  </w:style>
  <w:style w:type="paragraph" w:customStyle="1" w:styleId="56">
    <w:name w:val="ConsPlusNormal"/>
    <w:qFormat/>
    <w:uiPriority w:val="0"/>
    <w:pPr>
      <w:widowControl w:val="0"/>
      <w:autoSpaceDE w:val="0"/>
    </w:pPr>
    <w:rPr>
      <w:rFonts w:ascii="Calibri" w:hAnsi="Calibri" w:eastAsia="Times New Roman" w:cs="Calibri"/>
      <w:sz w:val="22"/>
      <w:szCs w:val="20"/>
      <w:lang w:val="ru-RU" w:eastAsia="zh-CN" w:bidi="ar-SA"/>
    </w:rPr>
  </w:style>
  <w:style w:type="paragraph" w:customStyle="1" w:styleId="57">
    <w:name w:val="ConsPlusNonformat"/>
    <w:qFormat/>
    <w:uiPriority w:val="0"/>
    <w:pPr>
      <w:widowControl w:val="0"/>
      <w:autoSpaceDE w:val="0"/>
    </w:pPr>
    <w:rPr>
      <w:rFonts w:ascii="Courier New" w:hAnsi="Courier New" w:eastAsia="Times New Roman" w:cs="Courier New"/>
      <w:szCs w:val="20"/>
      <w:lang w:val="ru-RU" w:eastAsia="zh-CN" w:bidi="ar-SA"/>
    </w:rPr>
  </w:style>
  <w:style w:type="paragraph" w:customStyle="1" w:styleId="58">
    <w:name w:val="ConsPlusTitle"/>
    <w:qFormat/>
    <w:uiPriority w:val="0"/>
    <w:pPr>
      <w:widowControl w:val="0"/>
      <w:autoSpaceDE w:val="0"/>
    </w:pPr>
    <w:rPr>
      <w:rFonts w:ascii="Calibri" w:hAnsi="Calibri" w:eastAsia="Times New Roman" w:cs="Calibri"/>
      <w:b/>
      <w:sz w:val="22"/>
      <w:szCs w:val="20"/>
      <w:lang w:val="ru-RU" w:eastAsia="zh-CN" w:bidi="ar-SA"/>
    </w:rPr>
  </w:style>
  <w:style w:type="paragraph" w:customStyle="1" w:styleId="59">
    <w:name w:val="ConsPlusCell"/>
    <w:qFormat/>
    <w:uiPriority w:val="0"/>
    <w:pPr>
      <w:widowControl w:val="0"/>
      <w:autoSpaceDE w:val="0"/>
    </w:pPr>
    <w:rPr>
      <w:rFonts w:ascii="Courier New" w:hAnsi="Courier New" w:eastAsia="Times New Roman" w:cs="Courier New"/>
      <w:szCs w:val="20"/>
      <w:lang w:val="ru-RU" w:eastAsia="zh-CN" w:bidi="ar-SA"/>
    </w:rPr>
  </w:style>
  <w:style w:type="paragraph" w:customStyle="1" w:styleId="60">
    <w:name w:val="ConsPlusDocList"/>
    <w:qFormat/>
    <w:uiPriority w:val="0"/>
    <w:pPr>
      <w:widowControl w:val="0"/>
      <w:autoSpaceDE w:val="0"/>
    </w:pPr>
    <w:rPr>
      <w:rFonts w:ascii="Courier New" w:hAnsi="Courier New" w:eastAsia="Times New Roman" w:cs="Courier New"/>
      <w:szCs w:val="20"/>
      <w:lang w:val="ru-RU" w:eastAsia="zh-CN" w:bidi="ar-SA"/>
    </w:rPr>
  </w:style>
  <w:style w:type="paragraph" w:customStyle="1" w:styleId="61">
    <w:name w:val="ConsPlusTitlePage"/>
    <w:qFormat/>
    <w:uiPriority w:val="0"/>
    <w:pPr>
      <w:widowControl w:val="0"/>
      <w:autoSpaceDE w:val="0"/>
    </w:pPr>
    <w:rPr>
      <w:rFonts w:ascii="Tahoma" w:hAnsi="Tahoma" w:eastAsia="Times New Roman" w:cs="Tahoma"/>
      <w:szCs w:val="20"/>
      <w:lang w:val="ru-RU" w:eastAsia="zh-CN" w:bidi="ar-SA"/>
    </w:rPr>
  </w:style>
  <w:style w:type="paragraph" w:customStyle="1" w:styleId="62">
    <w:name w:val="ConsPlusJurTerm"/>
    <w:qFormat/>
    <w:uiPriority w:val="0"/>
    <w:pPr>
      <w:widowControl w:val="0"/>
      <w:autoSpaceDE w:val="0"/>
    </w:pPr>
    <w:rPr>
      <w:rFonts w:ascii="Tahoma" w:hAnsi="Tahoma" w:eastAsia="Times New Roman" w:cs="Tahoma"/>
      <w:sz w:val="26"/>
      <w:szCs w:val="20"/>
      <w:lang w:val="ru-RU" w:eastAsia="zh-CN" w:bidi="ar-SA"/>
    </w:rPr>
  </w:style>
  <w:style w:type="paragraph" w:customStyle="1" w:styleId="63">
    <w:name w:val="ConsPlusTextList"/>
    <w:qFormat/>
    <w:uiPriority w:val="0"/>
    <w:pPr>
      <w:widowControl w:val="0"/>
      <w:autoSpaceDE w:val="0"/>
    </w:pPr>
    <w:rPr>
      <w:rFonts w:ascii="Arial" w:hAnsi="Arial" w:eastAsia="Times New Roman" w:cs="Arial"/>
      <w:szCs w:val="20"/>
      <w:lang w:val="ru-RU" w:eastAsia="zh-CN" w:bidi="ar-SA"/>
    </w:rPr>
  </w:style>
  <w:style w:type="paragraph" w:customStyle="1" w:styleId="64">
    <w:name w:val="Содержимое таблицы"/>
    <w:basedOn w:val="1"/>
    <w:qFormat/>
    <w:uiPriority w:val="0"/>
    <w:pPr>
      <w:widowControl w:val="0"/>
      <w:suppressLineNumbers/>
      <w:suppressAutoHyphens/>
    </w:pPr>
    <w:rPr>
      <w:rFonts w:eastAsia="Lucida Sans Unicode"/>
    </w:rPr>
  </w:style>
  <w:style w:type="paragraph" w:customStyle="1" w:styleId="65">
    <w:name w:val="formattext topleveltext centertext"/>
    <w:basedOn w:val="1"/>
    <w:qFormat/>
    <w:uiPriority w:val="0"/>
    <w:pPr>
      <w:spacing w:before="280" w:after="280"/>
    </w:pPr>
  </w:style>
  <w:style w:type="paragraph" w:customStyle="1" w:styleId="66">
    <w:name w:val="formattext topleveltext"/>
    <w:basedOn w:val="1"/>
    <w:qFormat/>
    <w:uiPriority w:val="0"/>
    <w:pPr>
      <w:spacing w:before="280" w:after="280"/>
    </w:pPr>
  </w:style>
  <w:style w:type="paragraph" w:customStyle="1" w:styleId="67">
    <w:name w:val="Знак"/>
    <w:basedOn w:val="1"/>
    <w:qFormat/>
    <w:uiPriority w:val="0"/>
    <w:pPr>
      <w:spacing w:after="160" w:line="240" w:lineRule="exact"/>
    </w:pPr>
    <w:rPr>
      <w:rFonts w:ascii="Verdana" w:hAnsi="Verdana" w:cs="Verdana"/>
      <w:sz w:val="20"/>
      <w:szCs w:val="20"/>
      <w:lang w:val="en-US"/>
    </w:rPr>
  </w:style>
  <w:style w:type="paragraph" w:styleId="68">
    <w:name w:val="List Paragraph"/>
    <w:basedOn w:val="1"/>
    <w:qFormat/>
    <w:uiPriority w:val="0"/>
    <w:pPr>
      <w:ind w:left="708"/>
    </w:pPr>
  </w:style>
  <w:style w:type="paragraph" w:customStyle="1" w:styleId="69">
    <w:name w:val="Table Contents"/>
    <w:basedOn w:val="1"/>
    <w:qFormat/>
    <w:uiPriority w:val="0"/>
    <w:pPr>
      <w:suppressLineNumbers/>
    </w:pPr>
  </w:style>
  <w:style w:type="paragraph" w:customStyle="1" w:styleId="70">
    <w:name w:val="Table Heading"/>
    <w:basedOn w:val="69"/>
    <w:qFormat/>
    <w:uiPriority w:val="0"/>
    <w:pPr>
      <w:jc w:val="center"/>
    </w:pPr>
    <w:rPr>
      <w:b/>
      <w:bCs/>
    </w:rPr>
  </w:style>
  <w:style w:type="paragraph" w:customStyle="1" w:styleId="71">
    <w:name w:val="Frame Contents"/>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МОУ Дубровская СОШ</Company>
  <Pages>1</Pages>
  <Words>6303</Words>
  <Characters>35932</Characters>
  <Lines>299</Lines>
  <Paragraphs>84</Paragraphs>
  <TotalTime>18</TotalTime>
  <ScaleCrop>false</ScaleCrop>
  <LinksUpToDate>false</LinksUpToDate>
  <CharactersWithSpaces>42151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2021-02-03T13:41:00Z</dcterms:created>
  <dc:creator>EMarkin</dc:creator>
  <cp:lastModifiedBy>user121LL</cp:lastModifiedBy>
  <cp:lastPrinted>2021-02-03T14:24:00Z</cp:lastPrinted>
  <dcterms:modified xsi:type="dcterms:W3CDTF">2022-10-14T03:40:20Z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системе оплаты труда работников муниципальных бюджетных учреждений Еловского муниципального округа в сфере образования</vt:lpwstr>
  </property>
  <property fmtid="{D5CDD505-2E9C-101B-9397-08002B2CF9AE}" pid="3" name="r_object_id">
    <vt:lpwstr>09000001a6b9f71c</vt:lpwstr>
  </property>
  <property fmtid="{D5CDD505-2E9C-101B-9397-08002B2CF9AE}" pid="4" name="r_version_label">
    <vt:lpwstr>1.14</vt:lpwstr>
  </property>
  <property fmtid="{D5CDD505-2E9C-101B-9397-08002B2CF9AE}" pid="5" name="reg_date">
    <vt:lpwstr>22.07.2020</vt:lpwstr>
  </property>
  <property fmtid="{D5CDD505-2E9C-101B-9397-08002B2CF9AE}" pid="6" name="reg_number">
    <vt:lpwstr>269-п</vt:lpwstr>
  </property>
  <property fmtid="{D5CDD505-2E9C-101B-9397-08002B2CF9AE}" pid="7" name="sign_flag">
    <vt:lpwstr>Подписан ЭЦП</vt:lpwstr>
  </property>
  <property fmtid="{D5CDD505-2E9C-101B-9397-08002B2CF9AE}" pid="8" name="KSOProductBuildVer">
    <vt:lpwstr>1049-11.2.0.11341</vt:lpwstr>
  </property>
  <property fmtid="{D5CDD505-2E9C-101B-9397-08002B2CF9AE}" pid="9" name="ICV">
    <vt:lpwstr>93A9B1B3A77F41B28205F454E0B46A93</vt:lpwstr>
  </property>
</Properties>
</file>